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3B" w:rsidRDefault="0090223B" w:rsidP="00BE71B2">
      <w:pPr>
        <w:spacing w:before="120"/>
        <w:jc w:val="right"/>
      </w:pPr>
      <w:r w:rsidRPr="008C62A0">
        <w:rPr>
          <w:b/>
        </w:rPr>
        <w:t>APSTIPRINĀTS</w:t>
      </w:r>
      <w:r w:rsidR="00BE71B2">
        <w:rPr>
          <w:b/>
        </w:rPr>
        <w:br/>
      </w:r>
      <w:r>
        <w:t>LNA telpu nomas piedāvājumu</w:t>
      </w:r>
      <w:r w:rsidR="00BE71B2">
        <w:br/>
      </w:r>
      <w:r>
        <w:t>atlases komisijas sēdē</w:t>
      </w:r>
      <w:r w:rsidR="00BE71B2">
        <w:br/>
      </w:r>
      <w:r>
        <w:t>20</w:t>
      </w:r>
      <w:r w:rsidR="0093088A">
        <w:t>20</w:t>
      </w:r>
      <w:r>
        <w:t xml:space="preserve">. gada </w:t>
      </w:r>
      <w:r w:rsidR="00024A5A">
        <w:t xml:space="preserve">17. </w:t>
      </w:r>
      <w:r w:rsidR="0093088A">
        <w:t>decembrī</w:t>
      </w:r>
    </w:p>
    <w:p w:rsidR="0090223B" w:rsidRDefault="0090223B" w:rsidP="00BE71B2">
      <w:pPr>
        <w:spacing w:before="120"/>
      </w:pPr>
    </w:p>
    <w:p w:rsidR="00AB07B2" w:rsidRDefault="009178B3" w:rsidP="00BE71B2">
      <w:pPr>
        <w:spacing w:before="120"/>
        <w:jc w:val="center"/>
        <w:rPr>
          <w:b/>
          <w:sz w:val="28"/>
          <w:szCs w:val="28"/>
        </w:rPr>
      </w:pPr>
      <w:r>
        <w:rPr>
          <w:b/>
          <w:sz w:val="28"/>
          <w:szCs w:val="28"/>
        </w:rPr>
        <w:t>TELPU NOMAS PIEDĀVĀJUMU ATLASES</w:t>
      </w:r>
      <w:r w:rsidR="00E62527">
        <w:rPr>
          <w:b/>
          <w:sz w:val="28"/>
          <w:szCs w:val="28"/>
        </w:rPr>
        <w:t xml:space="preserve"> </w:t>
      </w:r>
      <w:r w:rsidR="0089471A">
        <w:rPr>
          <w:b/>
          <w:sz w:val="28"/>
          <w:szCs w:val="28"/>
        </w:rPr>
        <w:br/>
      </w:r>
      <w:r w:rsidR="009E6B0D">
        <w:rPr>
          <w:b/>
          <w:sz w:val="28"/>
          <w:szCs w:val="28"/>
        </w:rPr>
        <w:t>NOLIKUMS</w:t>
      </w:r>
      <w:r w:rsidR="0089471A">
        <w:rPr>
          <w:b/>
          <w:sz w:val="28"/>
          <w:szCs w:val="28"/>
        </w:rPr>
        <w:br/>
      </w:r>
      <w:r w:rsidR="00C45D6D" w:rsidRPr="00AE7186">
        <w:rPr>
          <w:b/>
          <w:sz w:val="28"/>
          <w:szCs w:val="28"/>
        </w:rPr>
        <w:t>TUKUMA ZONĀLĀ VALSTS ARHĪVA VAJADZĪBĀM</w:t>
      </w:r>
      <w:r w:rsidR="00C45D6D" w:rsidRPr="0093088A">
        <w:rPr>
          <w:b/>
          <w:color w:val="FF0000"/>
          <w:sz w:val="28"/>
          <w:szCs w:val="28"/>
        </w:rPr>
        <w:t xml:space="preserve"> </w:t>
      </w:r>
    </w:p>
    <w:p w:rsidR="004C3BF8" w:rsidRDefault="004C3BF8" w:rsidP="00BE71B2">
      <w:pPr>
        <w:spacing w:before="120"/>
        <w:jc w:val="center"/>
        <w:rPr>
          <w:b/>
          <w:sz w:val="28"/>
          <w:szCs w:val="28"/>
        </w:rPr>
      </w:pPr>
    </w:p>
    <w:p w:rsidR="00E62527" w:rsidRPr="004C3BF8" w:rsidRDefault="00AB07B2" w:rsidP="00BE71B2">
      <w:pPr>
        <w:spacing w:before="120"/>
        <w:jc w:val="center"/>
        <w:rPr>
          <w:b/>
          <w:i/>
        </w:rPr>
      </w:pPr>
      <w:r w:rsidRPr="004C3BF8">
        <w:rPr>
          <w:b/>
          <w:i/>
        </w:rPr>
        <w:t>Identifikācijas Nr. LNA 20</w:t>
      </w:r>
      <w:r w:rsidR="0093088A">
        <w:rPr>
          <w:b/>
          <w:i/>
        </w:rPr>
        <w:t>20</w:t>
      </w:r>
      <w:r w:rsidR="00AE7186">
        <w:rPr>
          <w:b/>
          <w:i/>
        </w:rPr>
        <w:t>/20</w:t>
      </w:r>
    </w:p>
    <w:p w:rsidR="008C62A0" w:rsidRPr="004C3BF8" w:rsidRDefault="00E62527" w:rsidP="00BE71B2">
      <w:pPr>
        <w:spacing w:before="120"/>
        <w:jc w:val="center"/>
      </w:pPr>
      <w:r w:rsidRPr="004C3BF8">
        <w:t>Rīga, 20</w:t>
      </w:r>
      <w:r w:rsidR="0093088A">
        <w:t>20</w:t>
      </w:r>
      <w:r w:rsidR="00F24700" w:rsidRPr="004C3BF8">
        <w:t xml:space="preserve"> </w:t>
      </w:r>
    </w:p>
    <w:p w:rsidR="00E62527" w:rsidRPr="004C3BF8" w:rsidRDefault="00E62527" w:rsidP="00BE71B2">
      <w:pPr>
        <w:spacing w:before="120"/>
        <w:jc w:val="center"/>
        <w:rPr>
          <w:sz w:val="28"/>
          <w:szCs w:val="28"/>
        </w:rPr>
      </w:pPr>
    </w:p>
    <w:p w:rsidR="00BE71B2" w:rsidRDefault="001B439F" w:rsidP="00E36604">
      <w:pPr>
        <w:pStyle w:val="ListParagraph"/>
        <w:numPr>
          <w:ilvl w:val="0"/>
          <w:numId w:val="2"/>
        </w:numPr>
        <w:tabs>
          <w:tab w:val="clear" w:pos="360"/>
          <w:tab w:val="num" w:pos="284"/>
        </w:tabs>
        <w:spacing w:before="120"/>
        <w:ind w:left="284" w:hanging="284"/>
        <w:contextualSpacing w:val="0"/>
        <w:jc w:val="both"/>
      </w:pPr>
      <w:r>
        <w:t xml:space="preserve">Latvijas </w:t>
      </w:r>
      <w:r w:rsidR="00335D7C">
        <w:t>N</w:t>
      </w:r>
      <w:r>
        <w:t>acionālā arhīva</w:t>
      </w:r>
      <w:r w:rsidR="00335D7C">
        <w:t xml:space="preserve"> (turpmāk tekstā – LNA)</w:t>
      </w:r>
      <w:r>
        <w:t xml:space="preserve"> teritoriālās struktūrvienības </w:t>
      </w:r>
      <w:r w:rsidR="00E36604">
        <w:t>Tukuma</w:t>
      </w:r>
      <w:r>
        <w:t xml:space="preserve"> zonālā valsts arhīva</w:t>
      </w:r>
      <w:r w:rsidR="00E62527">
        <w:t xml:space="preserve"> (turpmāk tekstā – </w:t>
      </w:r>
      <w:r w:rsidR="00E36604">
        <w:t>Tukuma</w:t>
      </w:r>
      <w:r w:rsidR="00E62527">
        <w:t xml:space="preserve"> ZVA)</w:t>
      </w:r>
      <w:r w:rsidR="002C1C1F" w:rsidRPr="00AF757D">
        <w:t xml:space="preserve"> darbības nodrošināšanai nepieciešamā nekustamā īpašuma</w:t>
      </w:r>
      <w:r w:rsidR="002C1C1F" w:rsidRPr="002E30C7">
        <w:t>, turpmāk tekstā –</w:t>
      </w:r>
      <w:r w:rsidR="00117503">
        <w:t xml:space="preserve"> </w:t>
      </w:r>
      <w:r>
        <w:t>telpu</w:t>
      </w:r>
      <w:r w:rsidR="002C1C1F" w:rsidRPr="002E30C7">
        <w:t xml:space="preserve">, </w:t>
      </w:r>
      <w:r w:rsidR="00BE71B2">
        <w:t>piedāvājumu atlase</w:t>
      </w:r>
      <w:r w:rsidR="002C1C1F" w:rsidRPr="002E30C7">
        <w:t xml:space="preserve"> </w:t>
      </w:r>
      <w:r w:rsidR="00BE71B2">
        <w:t>tiek organizēta</w:t>
      </w:r>
      <w:r w:rsidR="002C1C1F" w:rsidRPr="002E30C7">
        <w:t xml:space="preserve"> atbilstoši Ministru kabineta 201</w:t>
      </w:r>
      <w:r w:rsidR="002C1C1F">
        <w:t>3</w:t>
      </w:r>
      <w:r w:rsidR="002C1C1F" w:rsidRPr="002E30C7">
        <w:t xml:space="preserve">.gada </w:t>
      </w:r>
      <w:r w:rsidR="002C1C1F">
        <w:t>29.oktobra</w:t>
      </w:r>
      <w:r w:rsidR="002C1C1F" w:rsidRPr="002E30C7">
        <w:t xml:space="preserve"> noteikum</w:t>
      </w:r>
      <w:r w:rsidR="002C1C1F">
        <w:t>iem</w:t>
      </w:r>
      <w:r w:rsidR="002C1C1F" w:rsidRPr="002E30C7">
        <w:t xml:space="preserve"> Nr.</w:t>
      </w:r>
      <w:r w:rsidR="002C1C1F">
        <w:t>1191</w:t>
      </w:r>
      <w:r w:rsidR="002C1C1F" w:rsidRPr="002E30C7">
        <w:t xml:space="preserve"> „</w:t>
      </w:r>
      <w:r w:rsidR="002C1C1F" w:rsidRPr="00BE71B2">
        <w:rPr>
          <w:i/>
        </w:rPr>
        <w:t>Kārtība, kādā publiska persona nomā nekustamo īpašumu no privātpersonas vai kapitālsabiedrības un publicē informāciju par nomātajiem un nomāt paredzētajiem nekustamajiem īpašumiem</w:t>
      </w:r>
      <w:r w:rsidR="009E6B0D">
        <w:t xml:space="preserve">”, </w:t>
      </w:r>
      <w:r w:rsidR="00BE71B2">
        <w:t>Latvijas Nacionālā arhīva</w:t>
      </w:r>
      <w:r w:rsidR="002C1C1F" w:rsidRPr="000022AA">
        <w:t xml:space="preserve"> lēmumiem</w:t>
      </w:r>
      <w:r w:rsidR="009E6B0D">
        <w:t xml:space="preserve"> un saskaņā ar Telpu nomas piedāvājumu atlases nolikumu</w:t>
      </w:r>
      <w:r w:rsidR="00F24700">
        <w:t xml:space="preserve"> </w:t>
      </w:r>
      <w:r w:rsidR="003C6B51">
        <w:t>arhīva</w:t>
      </w:r>
      <w:r w:rsidR="00F24700">
        <w:t xml:space="preserve"> telpām </w:t>
      </w:r>
      <w:r w:rsidR="0093088A">
        <w:t>Tukumā</w:t>
      </w:r>
    </w:p>
    <w:p w:rsidR="00BE71B2" w:rsidRDefault="00515D10" w:rsidP="00080C40">
      <w:pPr>
        <w:pStyle w:val="ListParagraph"/>
        <w:numPr>
          <w:ilvl w:val="0"/>
          <w:numId w:val="2"/>
        </w:numPr>
        <w:spacing w:before="120"/>
        <w:ind w:left="170" w:hanging="170"/>
        <w:contextualSpacing w:val="0"/>
        <w:jc w:val="both"/>
      </w:pPr>
      <w:r>
        <w:t>N</w:t>
      </w:r>
      <w:r w:rsidRPr="001D5411">
        <w:t>omas</w:t>
      </w:r>
      <w:r>
        <w:t xml:space="preserve"> telpu</w:t>
      </w:r>
      <w:r w:rsidRPr="001D5411">
        <w:t xml:space="preserve"> piedāvājumu atlas</w:t>
      </w:r>
      <w:r>
        <w:t>i</w:t>
      </w:r>
      <w:r w:rsidRPr="001D5411">
        <w:t xml:space="preserve"> organizē </w:t>
      </w:r>
      <w:r>
        <w:t>telpu nomas</w:t>
      </w:r>
      <w:r w:rsidRPr="001D5411">
        <w:t xml:space="preserve"> piedāvājumu atlases komisija</w:t>
      </w:r>
      <w:r w:rsidR="00335D7C">
        <w:t xml:space="preserve">, kas izveidota </w:t>
      </w:r>
      <w:r w:rsidR="00335D7C" w:rsidRPr="00FC6B2F">
        <w:t xml:space="preserve">ar </w:t>
      </w:r>
      <w:r w:rsidR="00FC6B2F" w:rsidRPr="00FC6B2F">
        <w:t>20</w:t>
      </w:r>
      <w:r w:rsidR="0093088A">
        <w:t>20</w:t>
      </w:r>
      <w:r w:rsidR="00FC6B2F" w:rsidRPr="00FC6B2F">
        <w:t xml:space="preserve">. gada </w:t>
      </w:r>
      <w:r w:rsidR="00117503">
        <w:t xml:space="preserve">16. </w:t>
      </w:r>
      <w:r w:rsidR="0093088A">
        <w:t xml:space="preserve">decembra </w:t>
      </w:r>
      <w:r w:rsidR="00FC6B2F" w:rsidRPr="00FC6B2F">
        <w:t>rīkojumu Nr.</w:t>
      </w:r>
      <w:r w:rsidR="00FC6B2F">
        <w:t xml:space="preserve"> </w:t>
      </w:r>
      <w:r w:rsidR="00FC6B2F" w:rsidRPr="00FC6B2F">
        <w:t>LV_LNA-1.4.2./</w:t>
      </w:r>
      <w:r w:rsidR="00117503" w:rsidRPr="00117503">
        <w:t>108</w:t>
      </w:r>
      <w:r w:rsidR="00335D7C" w:rsidRPr="00FC6B2F">
        <w:t xml:space="preserve"> „</w:t>
      </w:r>
      <w:r w:rsidR="00335D7C">
        <w:t xml:space="preserve"> </w:t>
      </w:r>
      <w:r w:rsidR="00335D7C" w:rsidRPr="00335D7C">
        <w:rPr>
          <w:i/>
        </w:rPr>
        <w:t xml:space="preserve">Par telpu nomu </w:t>
      </w:r>
      <w:r w:rsidR="0093088A">
        <w:rPr>
          <w:i/>
        </w:rPr>
        <w:t>Tukumā</w:t>
      </w:r>
      <w:r w:rsidR="004E70DC">
        <w:rPr>
          <w:i/>
        </w:rPr>
        <w:t xml:space="preserve"> un nomas objektu atlases komisiju</w:t>
      </w:r>
      <w:r w:rsidR="00335D7C">
        <w:t xml:space="preserve">”, </w:t>
      </w:r>
      <w:r>
        <w:t xml:space="preserve">turpmāk tekstā </w:t>
      </w:r>
      <w:r w:rsidR="00335D7C">
        <w:t>–</w:t>
      </w:r>
      <w:r w:rsidR="00703F19">
        <w:t xml:space="preserve"> K</w:t>
      </w:r>
      <w:r>
        <w:t>omisija</w:t>
      </w:r>
      <w:r w:rsidR="00335D7C">
        <w:t>.</w:t>
      </w:r>
    </w:p>
    <w:p w:rsidR="008A1CB4" w:rsidRPr="000B3093" w:rsidRDefault="00350166" w:rsidP="00EF0E05">
      <w:pPr>
        <w:pStyle w:val="ListParagraph"/>
        <w:numPr>
          <w:ilvl w:val="0"/>
          <w:numId w:val="2"/>
        </w:numPr>
        <w:spacing w:before="120"/>
        <w:ind w:left="170" w:hanging="170"/>
        <w:contextualSpacing w:val="0"/>
        <w:rPr>
          <w:b/>
        </w:rPr>
      </w:pPr>
      <w:r w:rsidRPr="000B3093">
        <w:rPr>
          <w:b/>
        </w:rPr>
        <w:t xml:space="preserve">Informācija par </w:t>
      </w:r>
      <w:r w:rsidR="008A1CB4" w:rsidRPr="000B3093">
        <w:rPr>
          <w:b/>
        </w:rPr>
        <w:t>nomas objektu</w:t>
      </w:r>
      <w:r w:rsidRPr="000B3093">
        <w:rPr>
          <w:b/>
        </w:rPr>
        <w:t xml:space="preserve"> un minimālās</w:t>
      </w:r>
      <w:r w:rsidR="009277CF">
        <w:rPr>
          <w:b/>
        </w:rPr>
        <w:t xml:space="preserve"> (obligātās)</w:t>
      </w:r>
      <w:r w:rsidRPr="000B3093">
        <w:rPr>
          <w:b/>
        </w:rPr>
        <w:t xml:space="preserve"> prasības </w:t>
      </w:r>
      <w:r w:rsidR="008A1CB4" w:rsidRPr="000B3093">
        <w:rPr>
          <w:b/>
        </w:rPr>
        <w:t>:</w:t>
      </w:r>
    </w:p>
    <w:p w:rsidR="001E5A6F" w:rsidRDefault="00860E6B" w:rsidP="00EF0E05">
      <w:pPr>
        <w:pStyle w:val="ListParagraph"/>
        <w:numPr>
          <w:ilvl w:val="1"/>
          <w:numId w:val="2"/>
        </w:numPr>
        <w:spacing w:before="120"/>
        <w:contextualSpacing w:val="0"/>
      </w:pPr>
      <w:r>
        <w:t xml:space="preserve"> N</w:t>
      </w:r>
      <w:r w:rsidR="007E3861">
        <w:t>omnieks – LNA, Šķūņu iela 11, Rīga, LV-1050;</w:t>
      </w:r>
      <w:r w:rsidR="007E3861">
        <w:br/>
        <w:t xml:space="preserve">kontaktpersona – </w:t>
      </w:r>
      <w:r w:rsidR="00C45D6D">
        <w:t xml:space="preserve">Tukuma </w:t>
      </w:r>
      <w:r w:rsidR="00366F80">
        <w:t>ZVA</w:t>
      </w:r>
      <w:r w:rsidR="007E3861">
        <w:t xml:space="preserve"> direktore </w:t>
      </w:r>
      <w:r w:rsidR="00C45D6D" w:rsidRPr="00C45D6D">
        <w:rPr>
          <w:b/>
        </w:rPr>
        <w:t>Iveta Arbidāne</w:t>
      </w:r>
      <w:r w:rsidR="007E3861">
        <w:t>;</w:t>
      </w:r>
      <w:r w:rsidR="007E3861">
        <w:br/>
        <w:t xml:space="preserve">adrese </w:t>
      </w:r>
      <w:r w:rsidR="001E5A6F">
        <w:t>–</w:t>
      </w:r>
      <w:r w:rsidR="007E3861">
        <w:t xml:space="preserve"> </w:t>
      </w:r>
      <w:r w:rsidR="00C45D6D">
        <w:t>Pils iela 22, Tukums, LA-3101</w:t>
      </w:r>
      <w:r w:rsidR="001E5A6F">
        <w:t>;</w:t>
      </w:r>
      <w:r w:rsidR="001E5A6F">
        <w:br/>
        <w:t xml:space="preserve">tālrunis – </w:t>
      </w:r>
      <w:r w:rsidR="00C45D6D">
        <w:t>28802804</w:t>
      </w:r>
      <w:r w:rsidR="001E5A6F">
        <w:t>;</w:t>
      </w:r>
      <w:r w:rsidR="001E5A6F">
        <w:br/>
        <w:t xml:space="preserve">e-pasts – </w:t>
      </w:r>
      <w:hyperlink r:id="rId8" w:history="1">
        <w:r w:rsidR="00C45D6D" w:rsidRPr="00CA0A2A">
          <w:rPr>
            <w:rStyle w:val="Hyperlink"/>
          </w:rPr>
          <w:t>Iveta.Arbidane@arhivi.gov.lv</w:t>
        </w:r>
      </w:hyperlink>
      <w:r w:rsidR="00C45D6D">
        <w:t xml:space="preserve"> </w:t>
      </w:r>
    </w:p>
    <w:p w:rsidR="008A1CB4" w:rsidRDefault="00F42F30" w:rsidP="00080C40">
      <w:pPr>
        <w:pStyle w:val="ListParagraph"/>
        <w:numPr>
          <w:ilvl w:val="1"/>
          <w:numId w:val="2"/>
        </w:numPr>
        <w:spacing w:before="120"/>
        <w:contextualSpacing w:val="0"/>
        <w:jc w:val="both"/>
      </w:pPr>
      <w:r>
        <w:t xml:space="preserve"> </w:t>
      </w:r>
      <w:r w:rsidR="00A279D0">
        <w:t xml:space="preserve">Nomas pamatojums un </w:t>
      </w:r>
      <w:r>
        <w:t>n</w:t>
      </w:r>
      <w:r w:rsidR="004E70DC">
        <w:t xml:space="preserve">omas telpu lietošanas mērķis: </w:t>
      </w:r>
      <w:r w:rsidR="00A279D0">
        <w:t xml:space="preserve">LNA funkciju nodrošināšanai – dokumentu fiziskai glabāšanai un dokumentu pieejamības nodrošināšanai </w:t>
      </w:r>
      <w:r w:rsidR="00C45D6D">
        <w:t>Tukumā</w:t>
      </w:r>
      <w:r w:rsidR="00860E6B">
        <w:t>.</w:t>
      </w:r>
    </w:p>
    <w:p w:rsidR="001E5A6F" w:rsidRDefault="00860E6B" w:rsidP="00EF0E05">
      <w:pPr>
        <w:pStyle w:val="ListParagraph"/>
        <w:numPr>
          <w:ilvl w:val="1"/>
          <w:numId w:val="2"/>
        </w:numPr>
        <w:spacing w:before="120"/>
        <w:contextualSpacing w:val="0"/>
      </w:pPr>
      <w:r>
        <w:t xml:space="preserve"> N</w:t>
      </w:r>
      <w:r w:rsidR="001E5A6F">
        <w:t>omas telpu vēlamā platība:</w:t>
      </w:r>
      <w:r w:rsidR="001E5A6F">
        <w:br/>
        <w:t>- kopējā platība –</w:t>
      </w:r>
      <w:r w:rsidR="00871761">
        <w:t xml:space="preserve"> no </w:t>
      </w:r>
      <w:r w:rsidR="00C45D6D">
        <w:t>200</w:t>
      </w:r>
      <w:r w:rsidR="00871761">
        <w:t xml:space="preserve"> m</w:t>
      </w:r>
      <w:r w:rsidR="00871761">
        <w:rPr>
          <w:vertAlign w:val="superscript"/>
        </w:rPr>
        <w:t>2</w:t>
      </w:r>
      <w:r w:rsidR="00871761">
        <w:t xml:space="preserve"> līdz </w:t>
      </w:r>
      <w:r w:rsidR="00C45D6D">
        <w:t>250</w:t>
      </w:r>
      <w:r w:rsidR="00871761">
        <w:t xml:space="preserve"> m</w:t>
      </w:r>
      <w:r w:rsidR="00871761">
        <w:rPr>
          <w:vertAlign w:val="superscript"/>
        </w:rPr>
        <w:t>2</w:t>
      </w:r>
      <w:r w:rsidR="00871761">
        <w:t>,</w:t>
      </w:r>
      <w:r w:rsidR="00871761">
        <w:br/>
        <w:t xml:space="preserve">- glabātavas telpa – no </w:t>
      </w:r>
      <w:r w:rsidR="00C45D6D">
        <w:t>150</w:t>
      </w:r>
      <w:r w:rsidR="00871761">
        <w:t xml:space="preserve"> m</w:t>
      </w:r>
      <w:r w:rsidR="00871761">
        <w:rPr>
          <w:vertAlign w:val="superscript"/>
        </w:rPr>
        <w:t>2</w:t>
      </w:r>
      <w:r w:rsidR="00871761">
        <w:t xml:space="preserve"> līdz </w:t>
      </w:r>
      <w:r w:rsidR="00C45D6D">
        <w:t>200</w:t>
      </w:r>
      <w:r w:rsidR="00871761">
        <w:t xml:space="preserve"> m</w:t>
      </w:r>
      <w:r w:rsidR="00871761">
        <w:rPr>
          <w:vertAlign w:val="superscript"/>
        </w:rPr>
        <w:t>2</w:t>
      </w:r>
      <w:r>
        <w:t>.</w:t>
      </w:r>
    </w:p>
    <w:p w:rsidR="00F42F30" w:rsidRDefault="004E70DC" w:rsidP="00EF0E05">
      <w:pPr>
        <w:pStyle w:val="ListParagraph"/>
        <w:numPr>
          <w:ilvl w:val="1"/>
          <w:numId w:val="2"/>
        </w:numPr>
        <w:spacing w:before="120"/>
        <w:contextualSpacing w:val="0"/>
      </w:pPr>
      <w:r>
        <w:t xml:space="preserve"> </w:t>
      </w:r>
      <w:r w:rsidR="00860E6B">
        <w:t>T</w:t>
      </w:r>
      <w:r w:rsidR="006E2279" w:rsidRPr="00335F6F">
        <w:t>elpu nomas termiņš</w:t>
      </w:r>
      <w:r w:rsidR="006E2279">
        <w:t xml:space="preserve"> </w:t>
      </w:r>
      <w:r>
        <w:t xml:space="preserve">- </w:t>
      </w:r>
      <w:r w:rsidR="003C6B51">
        <w:t>10</w:t>
      </w:r>
      <w:r>
        <w:t xml:space="preserve"> gadi</w:t>
      </w:r>
      <w:r w:rsidR="00860E6B">
        <w:t>.</w:t>
      </w:r>
    </w:p>
    <w:p w:rsidR="00D8114A" w:rsidRPr="003C6B51" w:rsidRDefault="00206D61" w:rsidP="00EF0E05">
      <w:pPr>
        <w:pStyle w:val="ListParagraph"/>
        <w:numPr>
          <w:ilvl w:val="1"/>
          <w:numId w:val="2"/>
        </w:numPr>
        <w:spacing w:before="120"/>
        <w:contextualSpacing w:val="0"/>
      </w:pPr>
      <w:r>
        <w:t xml:space="preserve"> </w:t>
      </w:r>
      <w:r w:rsidRPr="003C6B51">
        <w:t>Iznomātājam par saviem finanšu līdzekļiem no nomas līguma izrietošās nomas tiesības saskaņā ar Ministru kabineta 2013. gada 29.</w:t>
      </w:r>
      <w:r w:rsidR="003C6B51">
        <w:t xml:space="preserve"> </w:t>
      </w:r>
      <w:r w:rsidRPr="003C6B51">
        <w:t>oktobra noteikumiem Nr.1191 “</w:t>
      </w:r>
      <w:r w:rsidRPr="003C6B51">
        <w:rPr>
          <w:i/>
        </w:rPr>
        <w:t>Kārtība, kādā publiska persona nomā nekustamo īpašumu no privātpersonas vai kapitālsabiedrības un publicē informāciju par nomātajiem un nomāt paredzētajiem nekustamajiem īpašumiem</w:t>
      </w:r>
      <w:r w:rsidRPr="003C6B51">
        <w:t>” u. c. saistošiem normatīvajiem aktiem ir jānostiprina zemesgrāmatā 60 (sešdesmit) dienu laikā pēc līguma parakstīšanas, iesniedzot attiecīgu nostiprinājuma lūgumu zemesgrāmatā. Iznomātājam pēc nomas līguma darbības beigām par saviem finanšu līdzekļiem jānodrošina šī ieraksta dzēšana no zemesgrāmatas.</w:t>
      </w:r>
    </w:p>
    <w:p w:rsidR="00E36604" w:rsidRPr="006A6088" w:rsidRDefault="00860E6B" w:rsidP="00E36604">
      <w:pPr>
        <w:pStyle w:val="ListParagraph"/>
        <w:numPr>
          <w:ilvl w:val="1"/>
          <w:numId w:val="2"/>
        </w:numPr>
        <w:spacing w:before="120" w:line="276" w:lineRule="auto"/>
        <w:contextualSpacing w:val="0"/>
        <w:jc w:val="both"/>
        <w:rPr>
          <w:color w:val="FF0000"/>
        </w:rPr>
      </w:pPr>
      <w:r>
        <w:t xml:space="preserve"> N</w:t>
      </w:r>
      <w:r w:rsidR="007D7BE5">
        <w:t xml:space="preserve">omas telpām jāatrodas </w:t>
      </w:r>
      <w:r w:rsidR="00C45D6D">
        <w:t>Tukuma</w:t>
      </w:r>
      <w:r w:rsidR="007D7BE5">
        <w:t xml:space="preserve"> pilsētas</w:t>
      </w:r>
      <w:r w:rsidR="00E24417">
        <w:t xml:space="preserve"> administratīvajā</w:t>
      </w:r>
      <w:r>
        <w:t xml:space="preserve"> teritorijā.</w:t>
      </w:r>
      <w:r w:rsidR="00E36604">
        <w:t xml:space="preserve"> </w:t>
      </w:r>
    </w:p>
    <w:p w:rsidR="00F208E2" w:rsidRDefault="00860E6B" w:rsidP="00080C40">
      <w:pPr>
        <w:pStyle w:val="ListParagraph"/>
        <w:numPr>
          <w:ilvl w:val="1"/>
          <w:numId w:val="2"/>
        </w:numPr>
        <w:spacing w:before="120"/>
        <w:contextualSpacing w:val="0"/>
        <w:jc w:val="both"/>
      </w:pPr>
      <w:r>
        <w:lastRenderedPageBreak/>
        <w:t xml:space="preserve"> N</w:t>
      </w:r>
      <w:r w:rsidR="00DE1D03">
        <w:t>omas telpām jābūt nodrošināt</w:t>
      </w:r>
      <w:r w:rsidR="00366F80">
        <w:t>ā</w:t>
      </w:r>
      <w:r w:rsidR="00DE1D03">
        <w:t xml:space="preserve">m ar šādiem pakalpojumiem: </w:t>
      </w:r>
    </w:p>
    <w:p w:rsidR="00F208E2" w:rsidRDefault="00F208E2" w:rsidP="00F208E2">
      <w:pPr>
        <w:pStyle w:val="ListParagraph"/>
        <w:numPr>
          <w:ilvl w:val="2"/>
          <w:numId w:val="2"/>
        </w:numPr>
        <w:spacing w:before="120"/>
        <w:contextualSpacing w:val="0"/>
        <w:jc w:val="both"/>
      </w:pPr>
      <w:r>
        <w:t>elektrību</w:t>
      </w:r>
      <w:r w:rsidR="00DE1D03">
        <w:t>,</w:t>
      </w:r>
      <w:r>
        <w:t xml:space="preserve"> nodrošinot elektroenerģijas atsevišķu uzskaiti;</w:t>
      </w:r>
    </w:p>
    <w:p w:rsidR="00F208E2" w:rsidRDefault="00F208E2" w:rsidP="00F208E2">
      <w:pPr>
        <w:pStyle w:val="ListParagraph"/>
        <w:numPr>
          <w:ilvl w:val="2"/>
          <w:numId w:val="2"/>
        </w:numPr>
        <w:spacing w:before="120"/>
        <w:contextualSpacing w:val="0"/>
        <w:jc w:val="both"/>
      </w:pPr>
      <w:r>
        <w:t>ūdensapgādi, kanalizāciju, apkures sistēmu</w:t>
      </w:r>
      <w:r w:rsidR="00860F07">
        <w:t xml:space="preserve">, </w:t>
      </w:r>
      <w:r w:rsidR="00860F07" w:rsidRPr="003C6B51">
        <w:t>atkritumu izvešanu</w:t>
      </w:r>
      <w:r>
        <w:t>;</w:t>
      </w:r>
    </w:p>
    <w:p w:rsidR="0085065B" w:rsidRPr="00DE59B1" w:rsidRDefault="003E41FF" w:rsidP="0085065B">
      <w:pPr>
        <w:pStyle w:val="ListParagraph"/>
        <w:numPr>
          <w:ilvl w:val="1"/>
          <w:numId w:val="2"/>
        </w:numPr>
        <w:spacing w:before="120"/>
        <w:contextualSpacing w:val="0"/>
        <w:jc w:val="both"/>
      </w:pPr>
      <w:r>
        <w:t xml:space="preserve"> </w:t>
      </w:r>
      <w:r w:rsidR="00860E6B" w:rsidRPr="00DE59B1">
        <w:t>Apsaimniekošanas un uzturēšanas pakalpojumu prasības:</w:t>
      </w:r>
      <w:r w:rsidR="0085065B" w:rsidRPr="00DE59B1">
        <w:t xml:space="preserve"> </w:t>
      </w:r>
    </w:p>
    <w:p w:rsidR="0085065B" w:rsidRDefault="0085065B" w:rsidP="0085065B">
      <w:pPr>
        <w:pStyle w:val="ListParagraph"/>
        <w:numPr>
          <w:ilvl w:val="2"/>
          <w:numId w:val="2"/>
        </w:numPr>
        <w:spacing w:before="120"/>
        <w:contextualSpacing w:val="0"/>
        <w:jc w:val="both"/>
      </w:pPr>
      <w:r w:rsidRPr="00DE59B1">
        <w:t>telpu apsaimniekošana un uzturēšana atbilstoši spēkā esošajiem normatīvajiem aktiem, tajā skaitā Ministru kabineta 2016.</w:t>
      </w:r>
      <w:r w:rsidR="003C6B51">
        <w:t xml:space="preserve"> </w:t>
      </w:r>
      <w:r w:rsidRPr="00DE59B1">
        <w:t>gada 19.</w:t>
      </w:r>
      <w:r w:rsidR="003C6B51">
        <w:t xml:space="preserve"> </w:t>
      </w:r>
      <w:r w:rsidRPr="00DE59B1">
        <w:t>aprīļa Nr.238 “Ugunsdrošības noteikumi” prasībām;</w:t>
      </w:r>
    </w:p>
    <w:p w:rsidR="003E41FF" w:rsidRDefault="003E41FF" w:rsidP="0085065B">
      <w:pPr>
        <w:pStyle w:val="ListParagraph"/>
        <w:numPr>
          <w:ilvl w:val="2"/>
          <w:numId w:val="2"/>
        </w:numPr>
        <w:spacing w:before="120"/>
        <w:contextualSpacing w:val="0"/>
        <w:jc w:val="both"/>
      </w:pPr>
      <w:r w:rsidRPr="003C6B51">
        <w:t>tehniskā apsardze un ugunsdrošības trauksmes signalizācija, kas pieslēgta pie apsardzes vadības centra</w:t>
      </w:r>
      <w:r w:rsidR="00976759">
        <w:t>;</w:t>
      </w:r>
    </w:p>
    <w:p w:rsidR="00976759" w:rsidRPr="003C6B51" w:rsidRDefault="00976759" w:rsidP="0085065B">
      <w:pPr>
        <w:pStyle w:val="ListParagraph"/>
        <w:numPr>
          <w:ilvl w:val="2"/>
          <w:numId w:val="2"/>
        </w:numPr>
        <w:spacing w:before="120"/>
        <w:contextualSpacing w:val="0"/>
        <w:jc w:val="both"/>
      </w:pPr>
      <w:r w:rsidRPr="003C6B51">
        <w:t>saimnieciski ikdienas telpu uzturēšanas darbi, pēc Nomnieka pieprasījuma, izņemot nepieciešamos materiālus (piem.</w:t>
      </w:r>
      <w:r w:rsidR="003C6B51">
        <w:t>,</w:t>
      </w:r>
      <w:r w:rsidRPr="003C6B51">
        <w:t xml:space="preserve"> spuldžu nomaiņa, un citi līdzvērtīgi saimnieciskie darbi)</w:t>
      </w:r>
    </w:p>
    <w:p w:rsidR="00860E6B" w:rsidRDefault="00DE59B1" w:rsidP="0085065B">
      <w:pPr>
        <w:pStyle w:val="ListParagraph"/>
        <w:numPr>
          <w:ilvl w:val="2"/>
          <w:numId w:val="2"/>
        </w:numPr>
        <w:spacing w:before="120"/>
        <w:contextualSpacing w:val="0"/>
        <w:jc w:val="both"/>
      </w:pPr>
      <w:r w:rsidRPr="00DE59B1">
        <w:t xml:space="preserve">pēc nepieciešamības </w:t>
      </w:r>
      <w:r>
        <w:t>–</w:t>
      </w:r>
      <w:r w:rsidRPr="00DE59B1">
        <w:t xml:space="preserve"> </w:t>
      </w:r>
      <w:r>
        <w:t>piegulošās teritorijas un piebrauktuves attīrīšana no gružiem, lapām, smiltīm, dubļiem; ziemas sezonā – no sniega un ledus;</w:t>
      </w:r>
    </w:p>
    <w:p w:rsidR="00DE59B1" w:rsidRDefault="00DE59B1" w:rsidP="0085065B">
      <w:pPr>
        <w:pStyle w:val="ListParagraph"/>
        <w:numPr>
          <w:ilvl w:val="2"/>
          <w:numId w:val="2"/>
        </w:numPr>
        <w:spacing w:before="120"/>
        <w:contextualSpacing w:val="0"/>
        <w:jc w:val="both"/>
      </w:pPr>
      <w:r>
        <w:t>pēc nepieciešamības – ziemas sezonā piebrauktuves un gājēju ceļa kaisīšana ar pretslīdes līdzekļiem;</w:t>
      </w:r>
    </w:p>
    <w:p w:rsidR="00DE59B1" w:rsidRDefault="00DE59B1" w:rsidP="0085065B">
      <w:pPr>
        <w:pStyle w:val="ListParagraph"/>
        <w:numPr>
          <w:ilvl w:val="2"/>
          <w:numId w:val="2"/>
        </w:numPr>
        <w:spacing w:before="120"/>
        <w:contextualSpacing w:val="0"/>
        <w:jc w:val="both"/>
      </w:pPr>
      <w:r>
        <w:t>pēc nepieciešamības – ziemas sezonā sniega un lāsteku tīrīšana no jumta.</w:t>
      </w:r>
    </w:p>
    <w:p w:rsidR="00004DE3" w:rsidRDefault="00871F9A" w:rsidP="00EF0E05">
      <w:pPr>
        <w:pStyle w:val="ListParagraph"/>
        <w:numPr>
          <w:ilvl w:val="1"/>
          <w:numId w:val="2"/>
        </w:numPr>
        <w:spacing w:before="120"/>
        <w:contextualSpacing w:val="0"/>
      </w:pPr>
      <w:r>
        <w:t xml:space="preserve"> </w:t>
      </w:r>
      <w:r w:rsidR="00600C75" w:rsidRPr="003C6B51">
        <w:t>Nomas objektam</w:t>
      </w:r>
      <w:r w:rsidR="00600C75" w:rsidRPr="003C6B51">
        <w:rPr>
          <w:lang w:eastAsia="lv-LV"/>
        </w:rPr>
        <w:t xml:space="preserve"> ir jāatrodas ērti piebraucamā vietā. Pie nekustamā īpašuma, kurā atrodas nomas objekts, ir jābūt brīvi pieejamām vismaz 5 automašīnu stāvvietām ar neierobežotu stāvēšanas laiku.</w:t>
      </w:r>
    </w:p>
    <w:p w:rsidR="00350166" w:rsidRDefault="003C6B51" w:rsidP="00EF0E05">
      <w:pPr>
        <w:pStyle w:val="ListParagraph"/>
        <w:numPr>
          <w:ilvl w:val="1"/>
          <w:numId w:val="2"/>
        </w:numPr>
        <w:spacing w:before="120"/>
        <w:contextualSpacing w:val="0"/>
      </w:pPr>
      <w:r>
        <w:t xml:space="preserve"> V</w:t>
      </w:r>
      <w:r w:rsidR="00350166">
        <w:t>ēlams, lai nomas telpas būtu izremontētas</w:t>
      </w:r>
      <w:r w:rsidR="00894225">
        <w:t>;</w:t>
      </w:r>
    </w:p>
    <w:p w:rsidR="00293956" w:rsidRDefault="00FD7703" w:rsidP="00EF0E05">
      <w:pPr>
        <w:pStyle w:val="ListParagraph"/>
        <w:numPr>
          <w:ilvl w:val="1"/>
          <w:numId w:val="2"/>
        </w:numPr>
        <w:spacing w:before="120"/>
        <w:contextualSpacing w:val="0"/>
      </w:pPr>
      <w:r>
        <w:t xml:space="preserve"> </w:t>
      </w:r>
      <w:r w:rsidR="003C6B51">
        <w:t>T</w:t>
      </w:r>
      <w:r w:rsidR="00293956">
        <w:t xml:space="preserve">elpām jābūt izvietotām </w:t>
      </w:r>
      <w:r>
        <w:t>ne vairāk</w:t>
      </w:r>
      <w:r w:rsidR="00117503">
        <w:t>,</w:t>
      </w:r>
      <w:r>
        <w:t xml:space="preserve"> kā divos stāvos</w:t>
      </w:r>
      <w:r w:rsidR="00117503">
        <w:t>,</w:t>
      </w:r>
      <w:r w:rsidR="00293956">
        <w:t xml:space="preserve"> un jāatrodas ne augstāk</w:t>
      </w:r>
      <w:r w:rsidR="00117503">
        <w:t>,</w:t>
      </w:r>
      <w:r w:rsidR="00293956">
        <w:t xml:space="preserve"> kā ēkas 2. stāvā.</w:t>
      </w:r>
    </w:p>
    <w:p w:rsidR="00DE1D03" w:rsidRDefault="003C6B51" w:rsidP="00EF0E05">
      <w:pPr>
        <w:pStyle w:val="ListParagraph"/>
        <w:numPr>
          <w:ilvl w:val="1"/>
          <w:numId w:val="2"/>
        </w:numPr>
        <w:spacing w:before="120"/>
        <w:contextualSpacing w:val="0"/>
      </w:pPr>
      <w:r>
        <w:t xml:space="preserve"> J</w:t>
      </w:r>
      <w:r w:rsidR="00477374">
        <w:t>ābūt iespējai nomas telpās ierīkot interneta pieslēgumu</w:t>
      </w:r>
      <w:r w:rsidR="00894225">
        <w:t>;</w:t>
      </w:r>
    </w:p>
    <w:p w:rsidR="00600C75" w:rsidRPr="003C6B51" w:rsidRDefault="00600C75" w:rsidP="00EF0E05">
      <w:pPr>
        <w:pStyle w:val="ListParagraph"/>
        <w:numPr>
          <w:ilvl w:val="1"/>
          <w:numId w:val="2"/>
        </w:numPr>
        <w:spacing w:before="120"/>
        <w:contextualSpacing w:val="0"/>
      </w:pPr>
      <w:r w:rsidRPr="003C6B51">
        <w:t>Telpām jābūt pieejamām nomniekam bez saskaņojuma ar iznomā</w:t>
      </w:r>
      <w:r w:rsidR="003C6B51">
        <w:t>tāju visu līguma darbības laiku.</w:t>
      </w:r>
    </w:p>
    <w:p w:rsidR="0093088A" w:rsidRPr="003C6B51" w:rsidRDefault="003C6B51" w:rsidP="00EF0E05">
      <w:pPr>
        <w:pStyle w:val="ListParagraph"/>
        <w:numPr>
          <w:ilvl w:val="1"/>
          <w:numId w:val="2"/>
        </w:numPr>
        <w:spacing w:before="120" w:line="276" w:lineRule="auto"/>
        <w:contextualSpacing w:val="0"/>
        <w:jc w:val="both"/>
      </w:pPr>
      <w:r>
        <w:t>T</w:t>
      </w:r>
      <w:r w:rsidR="0093088A" w:rsidRPr="003C6B51">
        <w:t>elpām ir jābūt nodrošinātām ar ugunsdzēsības signalizācijas iekārtas sistēmu</w:t>
      </w:r>
      <w:r>
        <w:t>.</w:t>
      </w:r>
    </w:p>
    <w:p w:rsidR="004349ED" w:rsidRDefault="003C6B51" w:rsidP="004349ED">
      <w:pPr>
        <w:pStyle w:val="ListParagraph"/>
        <w:numPr>
          <w:ilvl w:val="1"/>
          <w:numId w:val="2"/>
        </w:numPr>
        <w:tabs>
          <w:tab w:val="clear" w:pos="360"/>
        </w:tabs>
        <w:spacing w:before="120"/>
        <w:ind w:left="357" w:hanging="357"/>
        <w:contextualSpacing w:val="0"/>
        <w:jc w:val="both"/>
      </w:pPr>
      <w:r>
        <w:t xml:space="preserve"> N</w:t>
      </w:r>
      <w:r w:rsidR="00894225">
        <w:t>omas telpām jāatbilst vai arī jābūt iespējai tās pielāgot atbilstoši 2012. gada 6. novembra Ministru kabineta noteikumu Nr. 748 „</w:t>
      </w:r>
      <w:r w:rsidR="00894225" w:rsidRPr="00894225">
        <w:rPr>
          <w:i/>
        </w:rPr>
        <w:t>Dokumentu un arhīvu pārvaldības noteikumi</w:t>
      </w:r>
      <w:r w:rsidR="00894225">
        <w:t>” 8.2 daļas un 8.3 daļas tehniskajām prasībām arhīvglabātavu veidošanai un to mikroklimatam, higiēnai un aprīkojumam</w:t>
      </w:r>
      <w:r w:rsidR="007C4234">
        <w:t xml:space="preserve"> (telpu drošība, mikroklimats, apgaismojums, hermētiski noslēgti kontakti</w:t>
      </w:r>
      <w:r w:rsidR="00EA3AD0">
        <w:t xml:space="preserve"> u.c.</w:t>
      </w:r>
      <w:r w:rsidR="007C4234">
        <w:t>)</w:t>
      </w:r>
      <w:r w:rsidR="00894225">
        <w:t>.</w:t>
      </w:r>
      <w:r w:rsidR="004349ED">
        <w:t xml:space="preserve"> </w:t>
      </w:r>
    </w:p>
    <w:p w:rsidR="001B6DDA" w:rsidRDefault="00EF0E05" w:rsidP="001B0C9F">
      <w:pPr>
        <w:pStyle w:val="ListParagraph"/>
        <w:numPr>
          <w:ilvl w:val="0"/>
          <w:numId w:val="2"/>
        </w:numPr>
        <w:spacing w:before="120"/>
        <w:ind w:left="170" w:hanging="170"/>
        <w:contextualSpacing w:val="0"/>
      </w:pPr>
      <w:r w:rsidRPr="001D5411">
        <w:t>Persona, kura vēlas piedāvāt nomai nekustamo īpašumu (turpmāk –</w:t>
      </w:r>
      <w:r>
        <w:t xml:space="preserve"> </w:t>
      </w:r>
      <w:r w:rsidRPr="001D5411">
        <w:t>pretendents), iesniedz</w:t>
      </w:r>
      <w:r w:rsidRPr="000022AA">
        <w:t xml:space="preserve"> </w:t>
      </w:r>
      <w:r w:rsidR="00D43BBE">
        <w:t>3.1 punktā norādītajai LNA kontaktpersonai</w:t>
      </w:r>
      <w:r w:rsidRPr="000022AA">
        <w:t xml:space="preserve"> </w:t>
      </w:r>
      <w:r w:rsidR="003F07CB">
        <w:t xml:space="preserve">LNA </w:t>
      </w:r>
      <w:r w:rsidR="00E36604">
        <w:t>Tukuma</w:t>
      </w:r>
      <w:r w:rsidR="003F07CB">
        <w:t xml:space="preserve"> zonālajā valsts arhīvā,</w:t>
      </w:r>
      <w:r w:rsidR="00B51D02">
        <w:t xml:space="preserve"> </w:t>
      </w:r>
      <w:r w:rsidR="00E36604">
        <w:rPr>
          <w:rStyle w:val="st"/>
        </w:rPr>
        <w:t>Pils ielā 22</w:t>
      </w:r>
      <w:r w:rsidR="00FB170F">
        <w:rPr>
          <w:rStyle w:val="st"/>
        </w:rPr>
        <w:t>,</w:t>
      </w:r>
      <w:r w:rsidR="00E36604">
        <w:rPr>
          <w:rStyle w:val="st"/>
        </w:rPr>
        <w:t xml:space="preserve"> Tukumā, LV-3101</w:t>
      </w:r>
      <w:r w:rsidR="003F07CB">
        <w:t xml:space="preserve"> </w:t>
      </w:r>
      <w:r w:rsidR="001A24BA" w:rsidRPr="003C6B51">
        <w:rPr>
          <w:b/>
        </w:rPr>
        <w:t>līdz 20</w:t>
      </w:r>
      <w:r w:rsidR="00860F07" w:rsidRPr="003C6B51">
        <w:rPr>
          <w:b/>
        </w:rPr>
        <w:t>21</w:t>
      </w:r>
      <w:r w:rsidR="001A24BA" w:rsidRPr="003C6B51">
        <w:rPr>
          <w:b/>
        </w:rPr>
        <w:t xml:space="preserve">. gada </w:t>
      </w:r>
      <w:r w:rsidR="00AE3275" w:rsidRPr="003C6B51">
        <w:rPr>
          <w:b/>
        </w:rPr>
        <w:t>22</w:t>
      </w:r>
      <w:r w:rsidR="00860F07" w:rsidRPr="003C6B51">
        <w:rPr>
          <w:b/>
        </w:rPr>
        <w:t>. janvārim</w:t>
      </w:r>
      <w:r w:rsidR="00FB170F" w:rsidRPr="003C6B51">
        <w:rPr>
          <w:b/>
        </w:rPr>
        <w:t xml:space="preserve"> plkst </w:t>
      </w:r>
      <w:r w:rsidR="008D0383" w:rsidRPr="003C6B51">
        <w:rPr>
          <w:b/>
        </w:rPr>
        <w:t>11.00</w:t>
      </w:r>
      <w:r w:rsidR="001A24BA" w:rsidRPr="003C6B51">
        <w:rPr>
          <w:b/>
        </w:rPr>
        <w:t>.</w:t>
      </w:r>
      <w:r w:rsidR="001A24BA" w:rsidRPr="000022AA">
        <w:t xml:space="preserve"> </w:t>
      </w:r>
      <w:r w:rsidR="00FB170F">
        <w:t>Ja piedāvāju</w:t>
      </w:r>
      <w:r w:rsidR="001B6DDA">
        <w:t>mu</w:t>
      </w:r>
      <w:r w:rsidR="00FB170F">
        <w:t xml:space="preserve"> </w:t>
      </w:r>
      <w:r w:rsidR="00AE5B89">
        <w:t>sūta pa pastu</w:t>
      </w:r>
      <w:r w:rsidR="00FB170F">
        <w:t xml:space="preserve">, tam jābūt </w:t>
      </w:r>
      <w:r w:rsidR="000A05EA">
        <w:t>piegādātam</w:t>
      </w:r>
      <w:r w:rsidR="00FB170F">
        <w:t xml:space="preserve"> norādītajā </w:t>
      </w:r>
      <w:r w:rsidR="00FB170F" w:rsidRPr="008D0383">
        <w:t xml:space="preserve">adresē </w:t>
      </w:r>
      <w:r w:rsidR="008D0383" w:rsidRPr="008D0383">
        <w:t>līdz 20</w:t>
      </w:r>
      <w:r w:rsidR="00E36604">
        <w:t>20</w:t>
      </w:r>
      <w:r w:rsidR="008D0383" w:rsidRPr="008D0383">
        <w:t>. gada 7. novembrim plkst 11.00</w:t>
      </w:r>
      <w:r w:rsidR="00FB170F" w:rsidRPr="008D0383">
        <w:t>. Pēc norādītā termiņa saņemtie piedāvājumi netiks vērtēti.</w:t>
      </w:r>
      <w:r w:rsidR="001B6DDA">
        <w:t xml:space="preserve"> </w:t>
      </w:r>
      <w:r w:rsidR="001B6DDA" w:rsidRPr="000022AA">
        <w:t>Piedāvājumu iesniedz s</w:t>
      </w:r>
      <w:r w:rsidR="001B6DDA">
        <w:t>lēgtā aploksnē, uz kuras jābūt šādai informācijai:</w:t>
      </w:r>
    </w:p>
    <w:p w:rsidR="001B6DDA" w:rsidRDefault="001B6DDA" w:rsidP="001B6DDA">
      <w:pPr>
        <w:pStyle w:val="ListParagraph"/>
        <w:numPr>
          <w:ilvl w:val="1"/>
          <w:numId w:val="2"/>
        </w:numPr>
        <w:spacing w:before="120"/>
        <w:contextualSpacing w:val="0"/>
      </w:pPr>
      <w:r>
        <w:t xml:space="preserve"> </w:t>
      </w:r>
      <w:r w:rsidRPr="000022AA">
        <w:t>pretendent</w:t>
      </w:r>
      <w:r>
        <w:t>a vārds, uzvārds vai nosaukums;</w:t>
      </w:r>
    </w:p>
    <w:p w:rsidR="00877317" w:rsidRDefault="00877317" w:rsidP="001B6DDA">
      <w:pPr>
        <w:pStyle w:val="ListParagraph"/>
        <w:numPr>
          <w:ilvl w:val="1"/>
          <w:numId w:val="2"/>
        </w:numPr>
        <w:spacing w:before="120"/>
        <w:contextualSpacing w:val="0"/>
      </w:pPr>
      <w:r>
        <w:t xml:space="preserve"> pretendenta persona kods vai reģistrācijas numurs;</w:t>
      </w:r>
    </w:p>
    <w:p w:rsidR="001B6DDA" w:rsidRDefault="001B6DDA" w:rsidP="001B6DDA">
      <w:pPr>
        <w:pStyle w:val="ListParagraph"/>
        <w:numPr>
          <w:ilvl w:val="1"/>
          <w:numId w:val="2"/>
        </w:numPr>
        <w:spacing w:before="120"/>
        <w:contextualSpacing w:val="0"/>
      </w:pPr>
      <w:r>
        <w:t xml:space="preserve"> atsauce</w:t>
      </w:r>
      <w:r w:rsidRPr="000022AA">
        <w:t xml:space="preserve"> uz </w:t>
      </w:r>
      <w:r>
        <w:t>LNA</w:t>
      </w:r>
      <w:r w:rsidRPr="000022AA">
        <w:t xml:space="preserve"> </w:t>
      </w:r>
      <w:r>
        <w:t xml:space="preserve">telpu </w:t>
      </w:r>
      <w:r w:rsidRPr="000022AA">
        <w:t>nomas</w:t>
      </w:r>
      <w:r>
        <w:t xml:space="preserve"> </w:t>
      </w:r>
      <w:r w:rsidRPr="000022AA">
        <w:t>sludinājumu</w:t>
      </w:r>
      <w:r>
        <w:t>;</w:t>
      </w:r>
    </w:p>
    <w:p w:rsidR="00593371" w:rsidRDefault="00877317" w:rsidP="001B6DDA">
      <w:pPr>
        <w:pStyle w:val="ListParagraph"/>
        <w:numPr>
          <w:ilvl w:val="1"/>
          <w:numId w:val="2"/>
        </w:numPr>
        <w:spacing w:before="120"/>
        <w:contextualSpacing w:val="0"/>
      </w:pPr>
      <w:r>
        <w:t xml:space="preserve"> norāde „Neatvērt līdz 20</w:t>
      </w:r>
      <w:r w:rsidR="00E36604">
        <w:t>2</w:t>
      </w:r>
      <w:r w:rsidR="00B10446">
        <w:t>1</w:t>
      </w:r>
      <w:r w:rsidR="00860F07">
        <w:t xml:space="preserve">. gada </w:t>
      </w:r>
      <w:r w:rsidR="00AE3275" w:rsidRPr="003C6B51">
        <w:t>22</w:t>
      </w:r>
      <w:r w:rsidR="00860F07" w:rsidRPr="003C6B51">
        <w:t>. janvārim</w:t>
      </w:r>
      <w:r w:rsidR="00860F07">
        <w:t xml:space="preserve"> </w:t>
      </w:r>
      <w:r w:rsidR="00E36604">
        <w:t>-</w:t>
      </w:r>
      <w:r>
        <w:t xml:space="preserve"> plkst. 11.00”.</w:t>
      </w:r>
    </w:p>
    <w:p w:rsidR="00EF0E05" w:rsidRPr="000B3093" w:rsidRDefault="00860E6B" w:rsidP="001B0C9F">
      <w:pPr>
        <w:pStyle w:val="ListParagraph"/>
        <w:numPr>
          <w:ilvl w:val="0"/>
          <w:numId w:val="2"/>
        </w:numPr>
        <w:spacing w:before="120"/>
        <w:ind w:left="170" w:hanging="170"/>
        <w:contextualSpacing w:val="0"/>
        <w:rPr>
          <w:b/>
        </w:rPr>
      </w:pPr>
      <w:r>
        <w:rPr>
          <w:b/>
        </w:rPr>
        <w:t>Saskaņ</w:t>
      </w:r>
      <w:r w:rsidR="004E2B5E">
        <w:rPr>
          <w:b/>
        </w:rPr>
        <w:t xml:space="preserve">ā ar Nolikuma </w:t>
      </w:r>
      <w:r w:rsidR="00432A15">
        <w:rPr>
          <w:b/>
        </w:rPr>
        <w:t>pielikumā Nr.2</w:t>
      </w:r>
      <w:r>
        <w:rPr>
          <w:b/>
        </w:rPr>
        <w:t xml:space="preserve"> norādīto formu p</w:t>
      </w:r>
      <w:r w:rsidR="00074F01" w:rsidRPr="000B3093">
        <w:rPr>
          <w:b/>
        </w:rPr>
        <w:t>iedāvājumā norāda:</w:t>
      </w:r>
    </w:p>
    <w:p w:rsidR="00074F01" w:rsidRDefault="00A85D3D" w:rsidP="00080C40">
      <w:pPr>
        <w:pStyle w:val="ListParagraph"/>
        <w:numPr>
          <w:ilvl w:val="1"/>
          <w:numId w:val="2"/>
        </w:numPr>
        <w:spacing w:before="120"/>
        <w:contextualSpacing w:val="0"/>
        <w:jc w:val="both"/>
      </w:pPr>
      <w:r>
        <w:t xml:space="preserve"> </w:t>
      </w:r>
      <w:r w:rsidRPr="000022AA">
        <w:t xml:space="preserve">fiziska persona – vārdu, uzvārdu, personas kodu, deklarētās dzīvesvietas adresi, elektroniskā pasta adresi </w:t>
      </w:r>
      <w:r>
        <w:t>un tālruņa numuru;</w:t>
      </w:r>
    </w:p>
    <w:p w:rsidR="00D36D52" w:rsidRDefault="00D36D52" w:rsidP="00080C40">
      <w:pPr>
        <w:pStyle w:val="ListParagraph"/>
        <w:numPr>
          <w:ilvl w:val="1"/>
          <w:numId w:val="2"/>
        </w:numPr>
        <w:spacing w:before="120"/>
        <w:contextualSpacing w:val="0"/>
        <w:jc w:val="both"/>
      </w:pPr>
      <w:r>
        <w:t xml:space="preserve"> </w:t>
      </w:r>
      <w:r w:rsidRPr="000022AA">
        <w:t>juridiska persona – nosaukumu (firmu), reģistrācijas numuru, juridisko adresi, el</w:t>
      </w:r>
      <w:r>
        <w:t xml:space="preserve">ektroniskā pasta adresi </w:t>
      </w:r>
      <w:r w:rsidRPr="000022AA">
        <w:t xml:space="preserve">un </w:t>
      </w:r>
      <w:r>
        <w:t>tālruņa numuru;</w:t>
      </w:r>
    </w:p>
    <w:p w:rsidR="00A85D3D" w:rsidRDefault="00C260F6" w:rsidP="00080C40">
      <w:pPr>
        <w:pStyle w:val="ListParagraph"/>
        <w:numPr>
          <w:ilvl w:val="1"/>
          <w:numId w:val="2"/>
        </w:numPr>
        <w:spacing w:before="120"/>
        <w:contextualSpacing w:val="0"/>
        <w:jc w:val="both"/>
      </w:pPr>
      <w:r>
        <w:t xml:space="preserve"> ja pretendentu pārstāv pilnvarota persona, tad p</w:t>
      </w:r>
      <w:r w:rsidRPr="00CE123F">
        <w:t xml:space="preserve">retendenta pilnvarotā pārstāvja vārdu, uzvārdu, </w:t>
      </w:r>
      <w:r w:rsidR="00D36D52">
        <w:t>personas kodu</w:t>
      </w:r>
      <w:r w:rsidRPr="00CE123F">
        <w:t>, e</w:t>
      </w:r>
      <w:r>
        <w:t>lektroniskā pasta adresi un tālruņa numuru;</w:t>
      </w:r>
    </w:p>
    <w:p w:rsidR="008541A3" w:rsidRDefault="008541A3" w:rsidP="00080C40">
      <w:pPr>
        <w:pStyle w:val="ListParagraph"/>
        <w:numPr>
          <w:ilvl w:val="1"/>
          <w:numId w:val="2"/>
        </w:numPr>
        <w:spacing w:before="120"/>
        <w:contextualSpacing w:val="0"/>
        <w:jc w:val="both"/>
      </w:pPr>
      <w:r>
        <w:t xml:space="preserve"> n</w:t>
      </w:r>
      <w:r w:rsidRPr="00CE123F">
        <w:t xml:space="preserve">omas </w:t>
      </w:r>
      <w:r>
        <w:t>telpu</w:t>
      </w:r>
      <w:r w:rsidRPr="00CE123F">
        <w:t xml:space="preserve"> adresi, kadastra numuru, platību un lietošanas mērķi</w:t>
      </w:r>
      <w:r>
        <w:t>;</w:t>
      </w:r>
    </w:p>
    <w:p w:rsidR="008541A3" w:rsidRDefault="00CE0861" w:rsidP="00080C40">
      <w:pPr>
        <w:pStyle w:val="ListParagraph"/>
        <w:numPr>
          <w:ilvl w:val="1"/>
          <w:numId w:val="2"/>
        </w:numPr>
        <w:spacing w:before="120"/>
        <w:contextualSpacing w:val="0"/>
        <w:jc w:val="both"/>
      </w:pPr>
      <w:r>
        <w:t xml:space="preserve"> n</w:t>
      </w:r>
      <w:r w:rsidRPr="00CE123F">
        <w:t xml:space="preserve">omas </w:t>
      </w:r>
      <w:r>
        <w:t>telpu</w:t>
      </w:r>
      <w:r w:rsidRPr="00CE123F">
        <w:t xml:space="preserve"> aprakstu, tai skaitā, informāciju par tehnisko stāvokli ar pievienotiem foto attēliem, telpu plānojumu un citu informāciju, kas var raksturot piedāvāt</w:t>
      </w:r>
      <w:r>
        <w:t>ās telpas;</w:t>
      </w:r>
    </w:p>
    <w:p w:rsidR="00CE0861" w:rsidRDefault="00CA4268" w:rsidP="00080C40">
      <w:pPr>
        <w:pStyle w:val="ListParagraph"/>
        <w:numPr>
          <w:ilvl w:val="1"/>
          <w:numId w:val="2"/>
        </w:numPr>
        <w:spacing w:before="120"/>
        <w:contextualSpacing w:val="0"/>
        <w:jc w:val="both"/>
      </w:pPr>
      <w:r>
        <w:t xml:space="preserve"> </w:t>
      </w:r>
      <w:r w:rsidRPr="00B772DD">
        <w:t xml:space="preserve">informāciju par nomas telpu piederību, pievienojot īpašuma vai lietošanas tiesību apliecinošu dokumentu kopijas, </w:t>
      </w:r>
      <w:r w:rsidR="00E77F3D" w:rsidRPr="00B772DD">
        <w:t xml:space="preserve">dokumenta </w:t>
      </w:r>
      <w:r w:rsidR="004E70DC" w:rsidRPr="00B772DD">
        <w:t>atvasinājumu (kopiju, izrakstu, izdruku</w:t>
      </w:r>
      <w:r w:rsidR="00E77F3D" w:rsidRPr="00B772DD">
        <w:t>)</w:t>
      </w:r>
      <w:r w:rsidRPr="00B772DD">
        <w:t xml:space="preserve"> </w:t>
      </w:r>
      <w:r w:rsidR="00E77F3D" w:rsidRPr="00B772DD">
        <w:t xml:space="preserve">pareizību apliecinot </w:t>
      </w:r>
      <w:r w:rsidR="00B772DD" w:rsidRPr="00B772DD">
        <w:t>saskaņā ar Ministru kabineta 2000.</w:t>
      </w:r>
      <w:r w:rsidR="00117503">
        <w:t xml:space="preserve"> </w:t>
      </w:r>
      <w:r w:rsidR="00B772DD" w:rsidRPr="00B772DD">
        <w:t>gada 22.</w:t>
      </w:r>
      <w:r w:rsidR="003C6B51">
        <w:t xml:space="preserve"> </w:t>
      </w:r>
      <w:r w:rsidR="00B772DD" w:rsidRPr="00B772DD">
        <w:t>augusta noteikumiem Nr.291 “Kārtība, kādā apliecināmi dokumentu tulkojumi valsts valodā”. Iesniedzot piedāvājumu, pretendents ir tiesīgs visu i</w:t>
      </w:r>
      <w:r w:rsidR="009C4A42">
        <w:t xml:space="preserve">esniegto dokumentu atvasinājumu </w:t>
      </w:r>
      <w:r w:rsidR="00B772DD" w:rsidRPr="00B772DD">
        <w:t>un tulkojumu pareizību apliecināt ar vienu apliecinājumu, ja viss piedāvājums vai pieteikums ir cauršūts vai caurauklots</w:t>
      </w:r>
      <w:r>
        <w:t>;</w:t>
      </w:r>
    </w:p>
    <w:p w:rsidR="0070227E" w:rsidRDefault="0070227E" w:rsidP="00080C40">
      <w:pPr>
        <w:pStyle w:val="ListParagraph"/>
        <w:numPr>
          <w:ilvl w:val="1"/>
          <w:numId w:val="2"/>
        </w:numPr>
        <w:spacing w:before="120"/>
        <w:contextualSpacing w:val="0"/>
        <w:jc w:val="both"/>
      </w:pPr>
      <w:r>
        <w:t xml:space="preserve"> </w:t>
      </w:r>
      <w:r w:rsidRPr="00CE123F">
        <w:t xml:space="preserve">informāciju par Nomas </w:t>
      </w:r>
      <w:r>
        <w:t>telpu</w:t>
      </w:r>
      <w:r w:rsidRPr="00CE123F">
        <w:t xml:space="preserve"> lie</w:t>
      </w:r>
      <w:r>
        <w:t xml:space="preserve">tošanas tiesību aprobežojumiem, </w:t>
      </w:r>
      <w:r w:rsidRPr="00CE123F">
        <w:t>ja tādi pa</w:t>
      </w:r>
      <w:r>
        <w:t xml:space="preserve">stāv; </w:t>
      </w:r>
    </w:p>
    <w:p w:rsidR="0070227E" w:rsidRDefault="0070227E" w:rsidP="00080C40">
      <w:pPr>
        <w:pStyle w:val="ListParagraph"/>
        <w:numPr>
          <w:ilvl w:val="1"/>
          <w:numId w:val="2"/>
        </w:numPr>
        <w:spacing w:before="120"/>
        <w:contextualSpacing w:val="0"/>
        <w:jc w:val="both"/>
      </w:pPr>
      <w:r>
        <w:t xml:space="preserve"> </w:t>
      </w:r>
      <w:r w:rsidRPr="00CE123F">
        <w:t xml:space="preserve">apliecinājumu, ka nepastāv tiesiski šķēršļi Nomas </w:t>
      </w:r>
      <w:r>
        <w:t>telpu</w:t>
      </w:r>
      <w:r w:rsidRPr="00CE123F">
        <w:t xml:space="preserve"> iznomāšanai, pievienojot trešo personu piekrišanu nekustamā īpašuma iznomāšanai, ja tāda nepieciešama</w:t>
      </w:r>
      <w:r>
        <w:t>;</w:t>
      </w:r>
    </w:p>
    <w:p w:rsidR="00B03F5C" w:rsidRPr="00B03F5C" w:rsidRDefault="00D9403C" w:rsidP="00B03F5C">
      <w:pPr>
        <w:pStyle w:val="ListParagraph"/>
        <w:numPr>
          <w:ilvl w:val="1"/>
          <w:numId w:val="2"/>
        </w:numPr>
        <w:spacing w:before="120"/>
        <w:contextualSpacing w:val="0"/>
        <w:jc w:val="both"/>
      </w:pPr>
      <w:r>
        <w:t xml:space="preserve"> piedāvātā nekustamā īpašuma kopējās faktiskās</w:t>
      </w:r>
      <w:r w:rsidR="00C20585">
        <w:t xml:space="preserve"> izmaksas</w:t>
      </w:r>
      <w:r>
        <w:t xml:space="preserve"> iepriekšējā periodā, kas nav mazāks par 12 mēnešiem, un plānotās izmaksas nākamajam periodam, kas nav mazāks par 12 mēnešiem, tai skaitā nomas maksas apmēru</w:t>
      </w:r>
      <w:r w:rsidR="004E3012">
        <w:t xml:space="preserve">, </w:t>
      </w:r>
      <w:r>
        <w:t>apsaimniekošanas izdevumus</w:t>
      </w:r>
      <w:r w:rsidR="004E3012">
        <w:t xml:space="preserve"> un komunālo pakalpojumu izmaksas,</w:t>
      </w:r>
      <w:r>
        <w:t xml:space="preserve"> norādot </w:t>
      </w:r>
      <w:r w:rsidR="008C5BDC">
        <w:t>maksu par vienu nomas mēnesi</w:t>
      </w:r>
      <w:r>
        <w:t>, kā arī veicamos kapitālieguldījumus, ja tādi ir nepieciešam</w:t>
      </w:r>
      <w:r w:rsidR="00B908B3">
        <w:t>i</w:t>
      </w:r>
      <w:r w:rsidR="00B908B3" w:rsidRPr="00B03F5C">
        <w:t xml:space="preserve">. </w:t>
      </w:r>
      <w:r w:rsidR="00B03F5C" w:rsidRPr="00B03F5C">
        <w:rPr>
          <w:shd w:val="clear" w:color="auto" w:fill="FFFFFF"/>
        </w:rPr>
        <w:t>Norādītās plānotās izmaksas, izņemot izmaksas par apkuri, auksto un karsto ūdeni, kanalizāciju, elektrību un atkritumu izvešanu, iznomāšanas pretendentam ir saistošas, slēdzot līgumu ar nomnieku</w:t>
      </w:r>
      <w:r w:rsidR="00B03F5C" w:rsidRPr="00B03F5C">
        <w:rPr>
          <w:rFonts w:ascii="Arial" w:hAnsi="Arial" w:cs="Arial"/>
          <w:sz w:val="20"/>
          <w:szCs w:val="20"/>
          <w:shd w:val="clear" w:color="auto" w:fill="FFFFFF"/>
        </w:rPr>
        <w:t>.</w:t>
      </w:r>
    </w:p>
    <w:p w:rsidR="007F61E5" w:rsidRDefault="007E42C1" w:rsidP="00080C40">
      <w:pPr>
        <w:pStyle w:val="ListParagraph"/>
        <w:numPr>
          <w:ilvl w:val="1"/>
          <w:numId w:val="2"/>
        </w:numPr>
        <w:spacing w:before="120"/>
        <w:contextualSpacing w:val="0"/>
        <w:jc w:val="both"/>
      </w:pPr>
      <w:r>
        <w:t xml:space="preserve">nomas telpu apskates </w:t>
      </w:r>
      <w:r w:rsidR="00C82A97">
        <w:t>iespējamo</w:t>
      </w:r>
      <w:r w:rsidR="00AE5B89">
        <w:t>s</w:t>
      </w:r>
      <w:r w:rsidR="00C82A97">
        <w:t xml:space="preserve"> </w:t>
      </w:r>
      <w:r>
        <w:t>laiku</w:t>
      </w:r>
      <w:r w:rsidR="00E77F3D">
        <w:t>s</w:t>
      </w:r>
      <w:r>
        <w:t xml:space="preserve"> un kārtību</w:t>
      </w:r>
      <w:r w:rsidR="008D0383">
        <w:t xml:space="preserve"> laikā no </w:t>
      </w:r>
      <w:r w:rsidR="00436E70">
        <w:t>25</w:t>
      </w:r>
      <w:r w:rsidR="003E41FF">
        <w:t xml:space="preserve">.01.2021. līdz </w:t>
      </w:r>
      <w:r w:rsidR="00436E70">
        <w:t>29</w:t>
      </w:r>
      <w:r w:rsidR="003E41FF">
        <w:t>.01.2021.</w:t>
      </w:r>
    </w:p>
    <w:p w:rsidR="003E326F" w:rsidRDefault="00F403D6" w:rsidP="003E326F">
      <w:pPr>
        <w:pStyle w:val="ListParagraph"/>
        <w:numPr>
          <w:ilvl w:val="0"/>
          <w:numId w:val="2"/>
        </w:numPr>
        <w:spacing w:before="120"/>
        <w:contextualSpacing w:val="0"/>
        <w:jc w:val="both"/>
      </w:pPr>
      <w:r>
        <w:t>Pretendents drīkst iesniegt piedāvājumu tikai par visu apjomu.</w:t>
      </w:r>
    </w:p>
    <w:p w:rsidR="00F403D6" w:rsidRDefault="001D000E" w:rsidP="003E326F">
      <w:pPr>
        <w:pStyle w:val="ListParagraph"/>
        <w:numPr>
          <w:ilvl w:val="0"/>
          <w:numId w:val="2"/>
        </w:numPr>
        <w:spacing w:before="120"/>
        <w:contextualSpacing w:val="0"/>
        <w:jc w:val="both"/>
      </w:pPr>
      <w:r>
        <w:t>Pretendents nedrīkst iesniegt piedāvājuma variantus.</w:t>
      </w:r>
    </w:p>
    <w:p w:rsidR="007F61E5" w:rsidRDefault="007F61E5" w:rsidP="00080C40">
      <w:pPr>
        <w:pStyle w:val="ListParagraph"/>
        <w:numPr>
          <w:ilvl w:val="0"/>
          <w:numId w:val="2"/>
        </w:numPr>
        <w:spacing w:before="120"/>
        <w:ind w:left="170" w:hanging="170"/>
        <w:contextualSpacing w:val="0"/>
        <w:jc w:val="both"/>
      </w:pPr>
      <w:r>
        <w:t>Komisija</w:t>
      </w:r>
      <w:r w:rsidR="009A3AA4">
        <w:t xml:space="preserve"> reģistrē visus saņemtos pretendentu piedāvājumus Pretendentu reģistrācijas lapā (Pielikums Nr.1).</w:t>
      </w:r>
    </w:p>
    <w:p w:rsidR="00290196" w:rsidRDefault="002C4419" w:rsidP="00080C40">
      <w:pPr>
        <w:pStyle w:val="ListParagraph"/>
        <w:numPr>
          <w:ilvl w:val="0"/>
          <w:numId w:val="2"/>
        </w:numPr>
        <w:spacing w:before="120"/>
        <w:ind w:left="170" w:hanging="170"/>
        <w:contextualSpacing w:val="0"/>
        <w:jc w:val="both"/>
      </w:pPr>
      <w:r w:rsidRPr="00CE123F">
        <w:t>Pēc</w:t>
      </w:r>
      <w:r>
        <w:t xml:space="preserve"> piedāvājumu saņemšanas</w:t>
      </w:r>
      <w:r w:rsidRPr="00CE123F">
        <w:t xml:space="preserve"> komisija izvērtē pretendentu iesniegtos piedāvājumus</w:t>
      </w:r>
      <w:r>
        <w:t xml:space="preserve"> un, nosakot saimnieciski izdevīgāko</w:t>
      </w:r>
      <w:r w:rsidRPr="00F1201E">
        <w:t xml:space="preserve"> piedāvājum</w:t>
      </w:r>
      <w:r>
        <w:t xml:space="preserve">u, </w:t>
      </w:r>
      <w:r w:rsidRPr="00CE123F">
        <w:t xml:space="preserve">pieņem lēmumu par atlases rezultātiem. Izvērtējot piedāvājumus, komisija </w:t>
      </w:r>
      <w:r w:rsidR="009B0842">
        <w:t>ņem vērā šādus nosacījumus</w:t>
      </w:r>
      <w:r>
        <w:t xml:space="preserve"> un </w:t>
      </w:r>
      <w:r w:rsidR="009B0842">
        <w:t>tiem piešķirtās skaitliskās vērtības</w:t>
      </w:r>
      <w:r>
        <w:t>:</w:t>
      </w:r>
    </w:p>
    <w:p w:rsidR="00290196" w:rsidRDefault="00290196" w:rsidP="00290196">
      <w:pPr>
        <w:spacing w:before="120"/>
      </w:pPr>
    </w:p>
    <w:tbl>
      <w:tblPr>
        <w:tblStyle w:val="TableGrid"/>
        <w:tblW w:w="0" w:type="auto"/>
        <w:tblLook w:val="04A0" w:firstRow="1" w:lastRow="0" w:firstColumn="1" w:lastColumn="0" w:noHBand="0" w:noVBand="1"/>
      </w:tblPr>
      <w:tblGrid>
        <w:gridCol w:w="1094"/>
        <w:gridCol w:w="4382"/>
        <w:gridCol w:w="2079"/>
        <w:gridCol w:w="2073"/>
      </w:tblGrid>
      <w:tr w:rsidR="00290196" w:rsidTr="00A85C9A">
        <w:tc>
          <w:tcPr>
            <w:tcW w:w="1101" w:type="dxa"/>
            <w:vAlign w:val="center"/>
          </w:tcPr>
          <w:p w:rsidR="00290196" w:rsidRPr="00A85C9A" w:rsidRDefault="006A52A8" w:rsidP="00A85C9A">
            <w:pPr>
              <w:spacing w:before="120"/>
              <w:jc w:val="center"/>
              <w:rPr>
                <w:b/>
              </w:rPr>
            </w:pPr>
            <w:r w:rsidRPr="00A85C9A">
              <w:rPr>
                <w:b/>
              </w:rPr>
              <w:t>Nr.p.k.</w:t>
            </w:r>
          </w:p>
        </w:tc>
        <w:tc>
          <w:tcPr>
            <w:tcW w:w="4536" w:type="dxa"/>
            <w:vAlign w:val="center"/>
          </w:tcPr>
          <w:p w:rsidR="00290196" w:rsidRPr="00A85C9A" w:rsidRDefault="00880097" w:rsidP="00A85C9A">
            <w:pPr>
              <w:spacing w:before="120"/>
              <w:jc w:val="center"/>
              <w:rPr>
                <w:b/>
              </w:rPr>
            </w:pPr>
            <w:r w:rsidRPr="00A85C9A">
              <w:rPr>
                <w:b/>
              </w:rPr>
              <w:t>Kritērijs</w:t>
            </w:r>
          </w:p>
        </w:tc>
        <w:tc>
          <w:tcPr>
            <w:tcW w:w="2108" w:type="dxa"/>
            <w:vAlign w:val="center"/>
          </w:tcPr>
          <w:p w:rsidR="00290196" w:rsidRPr="00A85C9A" w:rsidRDefault="00880097" w:rsidP="00A85C9A">
            <w:pPr>
              <w:spacing w:before="120"/>
              <w:jc w:val="center"/>
              <w:rPr>
                <w:b/>
              </w:rPr>
            </w:pPr>
            <w:r w:rsidRPr="00A85C9A">
              <w:rPr>
                <w:b/>
              </w:rPr>
              <w:t>Apzīmējums kritērijam</w:t>
            </w:r>
          </w:p>
        </w:tc>
        <w:tc>
          <w:tcPr>
            <w:tcW w:w="2109" w:type="dxa"/>
            <w:vAlign w:val="center"/>
          </w:tcPr>
          <w:p w:rsidR="00290196" w:rsidRPr="00A85C9A" w:rsidRDefault="00880097" w:rsidP="00A85C9A">
            <w:pPr>
              <w:spacing w:before="120"/>
              <w:jc w:val="center"/>
              <w:rPr>
                <w:b/>
              </w:rPr>
            </w:pPr>
            <w:r w:rsidRPr="00A85C9A">
              <w:rPr>
                <w:b/>
              </w:rPr>
              <w:t>Maksimālā vērtība</w:t>
            </w:r>
          </w:p>
        </w:tc>
      </w:tr>
      <w:tr w:rsidR="00290196" w:rsidTr="00A85C9A">
        <w:tc>
          <w:tcPr>
            <w:tcW w:w="1101" w:type="dxa"/>
            <w:vAlign w:val="center"/>
          </w:tcPr>
          <w:p w:rsidR="00290196" w:rsidRDefault="00880097" w:rsidP="00A85C9A">
            <w:pPr>
              <w:spacing w:before="120"/>
              <w:jc w:val="center"/>
            </w:pPr>
            <w:r>
              <w:t>1.</w:t>
            </w:r>
          </w:p>
        </w:tc>
        <w:tc>
          <w:tcPr>
            <w:tcW w:w="4536" w:type="dxa"/>
          </w:tcPr>
          <w:p w:rsidR="00290196" w:rsidRDefault="00880097" w:rsidP="00290196">
            <w:pPr>
              <w:spacing w:before="120"/>
            </w:pPr>
            <w:r>
              <w:t xml:space="preserve">Telpu funkcionālā </w:t>
            </w:r>
            <w:r w:rsidR="008C5BDC">
              <w:t xml:space="preserve">un tehniskā </w:t>
            </w:r>
            <w:r>
              <w:t>atbilstība</w:t>
            </w:r>
          </w:p>
        </w:tc>
        <w:tc>
          <w:tcPr>
            <w:tcW w:w="2108" w:type="dxa"/>
            <w:vAlign w:val="center"/>
          </w:tcPr>
          <w:p w:rsidR="00290196" w:rsidRDefault="00880097" w:rsidP="00A85C9A">
            <w:pPr>
              <w:spacing w:before="120"/>
              <w:jc w:val="center"/>
            </w:pPr>
            <w:r>
              <w:t>F</w:t>
            </w:r>
          </w:p>
        </w:tc>
        <w:tc>
          <w:tcPr>
            <w:tcW w:w="2109" w:type="dxa"/>
            <w:vAlign w:val="center"/>
          </w:tcPr>
          <w:p w:rsidR="008C5BDC" w:rsidRDefault="00FD7703" w:rsidP="00A85C9A">
            <w:pPr>
              <w:spacing w:before="120"/>
              <w:jc w:val="center"/>
            </w:pPr>
            <w:r>
              <w:t>50</w:t>
            </w:r>
          </w:p>
        </w:tc>
      </w:tr>
      <w:tr w:rsidR="008C5BDC" w:rsidTr="00A85C9A">
        <w:tc>
          <w:tcPr>
            <w:tcW w:w="1101" w:type="dxa"/>
            <w:vAlign w:val="center"/>
          </w:tcPr>
          <w:p w:rsidR="008C5BDC" w:rsidRDefault="008C5BDC" w:rsidP="00A85C9A">
            <w:pPr>
              <w:spacing w:before="120"/>
              <w:jc w:val="center"/>
            </w:pPr>
            <w:r>
              <w:t>2.</w:t>
            </w:r>
          </w:p>
        </w:tc>
        <w:tc>
          <w:tcPr>
            <w:tcW w:w="4536" w:type="dxa"/>
          </w:tcPr>
          <w:p w:rsidR="008C5BDC" w:rsidRDefault="008C5BDC" w:rsidP="00290196">
            <w:pPr>
              <w:spacing w:before="120"/>
            </w:pPr>
            <w:r w:rsidRPr="00117503">
              <w:t>Telpu kopējās izmaksas mēnesī</w:t>
            </w:r>
          </w:p>
        </w:tc>
        <w:tc>
          <w:tcPr>
            <w:tcW w:w="2108" w:type="dxa"/>
            <w:vAlign w:val="center"/>
          </w:tcPr>
          <w:p w:rsidR="008C5BDC" w:rsidRDefault="008C5BDC" w:rsidP="00A85C9A">
            <w:pPr>
              <w:spacing w:before="120"/>
              <w:jc w:val="center"/>
            </w:pPr>
            <w:r>
              <w:t>M</w:t>
            </w:r>
          </w:p>
        </w:tc>
        <w:tc>
          <w:tcPr>
            <w:tcW w:w="2109" w:type="dxa"/>
            <w:vAlign w:val="center"/>
          </w:tcPr>
          <w:p w:rsidR="008C5BDC" w:rsidRDefault="008C5BDC" w:rsidP="00A85C9A">
            <w:pPr>
              <w:spacing w:before="120"/>
              <w:jc w:val="center"/>
            </w:pPr>
            <w:r>
              <w:t>50</w:t>
            </w:r>
          </w:p>
        </w:tc>
      </w:tr>
      <w:tr w:rsidR="008C5BDC" w:rsidTr="00A85C9A">
        <w:tc>
          <w:tcPr>
            <w:tcW w:w="7745" w:type="dxa"/>
            <w:gridSpan w:val="3"/>
            <w:vAlign w:val="center"/>
          </w:tcPr>
          <w:p w:rsidR="008C5BDC" w:rsidRPr="00A85C9A" w:rsidRDefault="008C5BDC" w:rsidP="00DA628F">
            <w:pPr>
              <w:spacing w:before="120"/>
              <w:jc w:val="center"/>
              <w:rPr>
                <w:b/>
              </w:rPr>
            </w:pPr>
            <w:r w:rsidRPr="00A85C9A">
              <w:rPr>
                <w:b/>
              </w:rPr>
              <w:t xml:space="preserve">Kopējais iespējamais punktu skaits </w:t>
            </w:r>
            <w:r w:rsidR="00DA628F">
              <w:rPr>
                <w:b/>
              </w:rPr>
              <w:t>abiem kritērijiem kopā</w:t>
            </w:r>
          </w:p>
        </w:tc>
        <w:tc>
          <w:tcPr>
            <w:tcW w:w="2109" w:type="dxa"/>
            <w:vAlign w:val="center"/>
          </w:tcPr>
          <w:p w:rsidR="008C5BDC" w:rsidRPr="00A85C9A" w:rsidRDefault="00FD7703" w:rsidP="00A85C9A">
            <w:pPr>
              <w:spacing w:before="120"/>
              <w:jc w:val="center"/>
              <w:rPr>
                <w:b/>
              </w:rPr>
            </w:pPr>
            <w:r>
              <w:rPr>
                <w:b/>
              </w:rPr>
              <w:t>100</w:t>
            </w:r>
          </w:p>
        </w:tc>
      </w:tr>
    </w:tbl>
    <w:p w:rsidR="00B06CD0" w:rsidRDefault="00B06CD0" w:rsidP="00B06CD0">
      <w:pPr>
        <w:spacing w:before="120"/>
        <w:ind w:firstLine="567"/>
      </w:pPr>
    </w:p>
    <w:p w:rsidR="00D43941" w:rsidRDefault="00284A33" w:rsidP="00080C40">
      <w:pPr>
        <w:spacing w:before="120"/>
        <w:ind w:firstLine="567"/>
        <w:jc w:val="both"/>
      </w:pPr>
      <w:r w:rsidRPr="00284A33">
        <w:t>Veicot vērtēšanu, visi matemātiskajos aprēķinos iegūtie skaitļi tiks noapaļoti līdz 2</w:t>
      </w:r>
      <w:r>
        <w:t xml:space="preserve"> (divām)</w:t>
      </w:r>
      <w:r w:rsidRPr="00284A33">
        <w:t xml:space="preserve"> zīmēm aiz komata</w:t>
      </w:r>
      <w:r>
        <w:t>.</w:t>
      </w:r>
    </w:p>
    <w:p w:rsidR="00B06CD0" w:rsidRDefault="00B06CD0" w:rsidP="00B06CD0">
      <w:pPr>
        <w:spacing w:before="120"/>
        <w:ind w:firstLine="567"/>
      </w:pPr>
      <w:r w:rsidRPr="0081744E">
        <w:rPr>
          <w:b/>
          <w:i/>
        </w:rPr>
        <w:t>Vērtēšanas 1.kritērijā (F</w:t>
      </w:r>
      <w:r>
        <w:t>) – funkcionālā un tehniskā atbilstība – punktu skaits tiks noteikts šādi:</w:t>
      </w:r>
    </w:p>
    <w:tbl>
      <w:tblPr>
        <w:tblStyle w:val="TableGrid"/>
        <w:tblW w:w="0" w:type="auto"/>
        <w:tblLook w:val="04A0" w:firstRow="1" w:lastRow="0" w:firstColumn="1" w:lastColumn="0" w:noHBand="0" w:noVBand="1"/>
      </w:tblPr>
      <w:tblGrid>
        <w:gridCol w:w="6771"/>
        <w:gridCol w:w="1559"/>
      </w:tblGrid>
      <w:tr w:rsidR="00B06CD0" w:rsidTr="0055764A">
        <w:tc>
          <w:tcPr>
            <w:tcW w:w="6771" w:type="dxa"/>
            <w:vAlign w:val="center"/>
          </w:tcPr>
          <w:p w:rsidR="00B06CD0" w:rsidRDefault="00B06CD0" w:rsidP="0055764A">
            <w:pPr>
              <w:spacing w:before="120"/>
              <w:jc w:val="center"/>
            </w:pPr>
            <w:r>
              <w:t>Vērtēšanas kritērija skaidrojums</w:t>
            </w:r>
          </w:p>
        </w:tc>
        <w:tc>
          <w:tcPr>
            <w:tcW w:w="1559" w:type="dxa"/>
            <w:vAlign w:val="center"/>
          </w:tcPr>
          <w:p w:rsidR="00B06CD0" w:rsidRDefault="00B06CD0" w:rsidP="0055764A">
            <w:pPr>
              <w:spacing w:before="120"/>
              <w:jc w:val="center"/>
            </w:pPr>
            <w:r>
              <w:t>Punktu skaits</w:t>
            </w:r>
          </w:p>
        </w:tc>
      </w:tr>
      <w:tr w:rsidR="00B06CD0" w:rsidTr="0055764A">
        <w:tc>
          <w:tcPr>
            <w:tcW w:w="6771" w:type="dxa"/>
          </w:tcPr>
          <w:p w:rsidR="00B06CD0" w:rsidRDefault="00293956" w:rsidP="00080C40">
            <w:pPr>
              <w:spacing w:before="120"/>
              <w:jc w:val="both"/>
            </w:pPr>
            <w:r>
              <w:t>T</w:t>
            </w:r>
            <w:r w:rsidR="00C84BEE">
              <w:t>elpas</w:t>
            </w:r>
            <w:r>
              <w:t xml:space="preserve"> atbilst nomas telpu lietošanas mērķim, ir</w:t>
            </w:r>
            <w:r w:rsidR="00C84BEE">
              <w:t xml:space="preserve"> izremontētas un pielāgotas </w:t>
            </w:r>
            <w:r>
              <w:t>nomnieka specifiskajām prasībām (atbilst prasībām ugunsdrošībai un drošībai pret applūšanu, iespējams ievērot arhīvglabātavas prasībām atbilstošu mikroklimatu un apgaismojumu, utt.)</w:t>
            </w:r>
            <w:r w:rsidR="007D52B7">
              <w:t xml:space="preserve">, </w:t>
            </w:r>
            <w:r w:rsidR="00FD7703">
              <w:t xml:space="preserve">piemērota vai atvieglota piekļūšana cilvēkiem ar īpašām vajadzībām, </w:t>
            </w:r>
            <w:r w:rsidR="007D52B7">
              <w:t>ērta piekļūšana ar autotransportu, telpu platība un tās sadalījums pilnībā atbilst nomnieka prasībām.</w:t>
            </w:r>
            <w:r>
              <w:t xml:space="preserve"> </w:t>
            </w:r>
          </w:p>
        </w:tc>
        <w:tc>
          <w:tcPr>
            <w:tcW w:w="1559" w:type="dxa"/>
            <w:vAlign w:val="center"/>
          </w:tcPr>
          <w:p w:rsidR="00B06CD0" w:rsidRDefault="00FD7703" w:rsidP="0055764A">
            <w:pPr>
              <w:spacing w:before="120"/>
              <w:jc w:val="center"/>
            </w:pPr>
            <w:r>
              <w:t>50</w:t>
            </w:r>
          </w:p>
          <w:p w:rsidR="001044F2" w:rsidRDefault="001044F2" w:rsidP="0055764A">
            <w:pPr>
              <w:spacing w:before="120"/>
              <w:jc w:val="center"/>
            </w:pPr>
          </w:p>
        </w:tc>
      </w:tr>
      <w:tr w:rsidR="00117503" w:rsidTr="0055764A">
        <w:tc>
          <w:tcPr>
            <w:tcW w:w="6771" w:type="dxa"/>
          </w:tcPr>
          <w:p w:rsidR="00117503" w:rsidRDefault="00117503" w:rsidP="00F95C85">
            <w:pPr>
              <w:spacing w:before="120"/>
              <w:jc w:val="both"/>
            </w:pPr>
            <w:r>
              <w:t xml:space="preserve">Telpas atbilst nomas telpu lietošanas mērķim, ir izremontētas, bet nepieciešami pielāgojumi nomnieka specifiskajām prasībām, telpu platība un tās sadalījums </w:t>
            </w:r>
            <w:r w:rsidR="00F95C85">
              <w:t>daļēji</w:t>
            </w:r>
            <w:r>
              <w:t xml:space="preserve"> atbilst nomnieka prasībām.</w:t>
            </w:r>
          </w:p>
        </w:tc>
        <w:tc>
          <w:tcPr>
            <w:tcW w:w="1559" w:type="dxa"/>
            <w:vAlign w:val="center"/>
          </w:tcPr>
          <w:p w:rsidR="00117503" w:rsidRDefault="00F95C85" w:rsidP="0055764A">
            <w:pPr>
              <w:spacing w:before="120"/>
              <w:jc w:val="center"/>
            </w:pPr>
            <w:r>
              <w:t>35</w:t>
            </w:r>
          </w:p>
        </w:tc>
      </w:tr>
      <w:tr w:rsidR="007D52B7" w:rsidTr="0055764A">
        <w:tc>
          <w:tcPr>
            <w:tcW w:w="6771" w:type="dxa"/>
          </w:tcPr>
          <w:p w:rsidR="007D52B7" w:rsidRDefault="00E13A51" w:rsidP="00080C40">
            <w:pPr>
              <w:spacing w:before="120"/>
              <w:jc w:val="both"/>
            </w:pPr>
            <w:r>
              <w:t>Telpas atbilst nomas telpu lietošanas mērķim, bet nepieciešams daļējs telpu remonts un pielāgojumi nomnieka specifiskajām prasībām.</w:t>
            </w:r>
          </w:p>
        </w:tc>
        <w:tc>
          <w:tcPr>
            <w:tcW w:w="1559" w:type="dxa"/>
            <w:vAlign w:val="center"/>
          </w:tcPr>
          <w:p w:rsidR="007D52B7" w:rsidRDefault="00F95C85" w:rsidP="0055764A">
            <w:pPr>
              <w:spacing w:before="120"/>
              <w:jc w:val="center"/>
            </w:pPr>
            <w:r>
              <w:t>25</w:t>
            </w:r>
          </w:p>
        </w:tc>
      </w:tr>
      <w:tr w:rsidR="00E13A51" w:rsidTr="0055764A">
        <w:tc>
          <w:tcPr>
            <w:tcW w:w="6771" w:type="dxa"/>
          </w:tcPr>
          <w:p w:rsidR="00E13A51" w:rsidRDefault="00E13A51" w:rsidP="00080C40">
            <w:pPr>
              <w:spacing w:before="120"/>
              <w:jc w:val="both"/>
            </w:pPr>
            <w:r>
              <w:t>Telpas atbilst nomas telpu lietošanas mērķim, bet nepieciešams vispārējs telpu remonts un būtiski pielāgojumi nomnieka specifiskajām vajadzībām.</w:t>
            </w:r>
          </w:p>
        </w:tc>
        <w:tc>
          <w:tcPr>
            <w:tcW w:w="1559" w:type="dxa"/>
            <w:vAlign w:val="center"/>
          </w:tcPr>
          <w:p w:rsidR="00E13A51" w:rsidRDefault="00F95C85" w:rsidP="0055764A">
            <w:pPr>
              <w:spacing w:before="120"/>
              <w:jc w:val="center"/>
            </w:pPr>
            <w:r>
              <w:t>15</w:t>
            </w:r>
          </w:p>
        </w:tc>
      </w:tr>
      <w:tr w:rsidR="00E13A51" w:rsidTr="0055764A">
        <w:tc>
          <w:tcPr>
            <w:tcW w:w="6771" w:type="dxa"/>
          </w:tcPr>
          <w:p w:rsidR="00E13A51" w:rsidRDefault="00E13A51" w:rsidP="00080C40">
            <w:pPr>
              <w:spacing w:before="120"/>
              <w:jc w:val="both"/>
            </w:pPr>
            <w:r>
              <w:t>Telpas daļēji atbilst telpu lietošanas mērķim, līdz ar to nepieciešama telpu pārbūve un būtiski pielāgojumi nomnieka specifiskajām vajadzībām.</w:t>
            </w:r>
          </w:p>
        </w:tc>
        <w:tc>
          <w:tcPr>
            <w:tcW w:w="1559" w:type="dxa"/>
            <w:vAlign w:val="center"/>
          </w:tcPr>
          <w:p w:rsidR="00E13A51" w:rsidRDefault="0055764A" w:rsidP="0055764A">
            <w:pPr>
              <w:spacing w:before="120"/>
              <w:jc w:val="center"/>
            </w:pPr>
            <w:r>
              <w:t>5</w:t>
            </w:r>
          </w:p>
        </w:tc>
      </w:tr>
    </w:tbl>
    <w:p w:rsidR="0081744E" w:rsidRDefault="0081744E" w:rsidP="0081744E">
      <w:pPr>
        <w:spacing w:before="120"/>
      </w:pPr>
      <w:r>
        <w:tab/>
      </w:r>
    </w:p>
    <w:p w:rsidR="007C7957" w:rsidRDefault="0081744E" w:rsidP="00080C40">
      <w:pPr>
        <w:spacing w:before="120"/>
        <w:ind w:firstLine="567"/>
        <w:jc w:val="both"/>
      </w:pPr>
      <w:r w:rsidRPr="007C7957">
        <w:rPr>
          <w:b/>
          <w:i/>
        </w:rPr>
        <w:t>Vērtēšanas 2. kritērijā</w:t>
      </w:r>
      <w:r w:rsidR="007C7957" w:rsidRPr="007C7957">
        <w:rPr>
          <w:b/>
          <w:i/>
        </w:rPr>
        <w:t xml:space="preserve"> (M)</w:t>
      </w:r>
      <w:r w:rsidR="007C7957">
        <w:t xml:space="preserve"> piedāvājums ar </w:t>
      </w:r>
      <w:r w:rsidR="000B3093">
        <w:t>viszemākajām objekta kopējām gada izmaksām</w:t>
      </w:r>
      <w:r w:rsidR="007C7957">
        <w:t xml:space="preserve"> (euro) bez PVN tiek vērtēts ar maksimāli iespējamo punktu skaitu – 50 (piecdesmit) punkti. Pārējiem piedāvājumiem piešķiramie punkti tiek aprēķināti pēc formulas:</w:t>
      </w:r>
    </w:p>
    <w:p w:rsidR="001C28B5" w:rsidRDefault="001C28B5" w:rsidP="007C7957">
      <w:pPr>
        <w:spacing w:before="120"/>
        <w:ind w:firstLine="567"/>
      </w:pPr>
    </w:p>
    <w:p w:rsidR="001C28B5" w:rsidRPr="002753A1" w:rsidRDefault="001C28B5" w:rsidP="000B3093">
      <w:pPr>
        <w:pStyle w:val="naisf"/>
        <w:numPr>
          <w:ilvl w:val="0"/>
          <w:numId w:val="0"/>
        </w:numPr>
        <w:shd w:val="clear" w:color="auto" w:fill="FFFFFF"/>
        <w:spacing w:before="0" w:after="0"/>
        <w:ind w:left="2268"/>
        <w:jc w:val="left"/>
        <w:rPr>
          <w:rFonts w:cs="Calibri"/>
          <w:b w:val="0"/>
          <w:sz w:val="22"/>
          <w:szCs w:val="22"/>
        </w:rPr>
      </w:pPr>
      <w:r w:rsidRPr="002753A1">
        <w:rPr>
          <w:rFonts w:cs="Calibri"/>
          <w:b w:val="0"/>
          <w:sz w:val="22"/>
          <w:szCs w:val="22"/>
        </w:rPr>
        <w:t>Viszemākā</w:t>
      </w:r>
      <w:r w:rsidR="000B3093">
        <w:rPr>
          <w:rFonts w:cs="Calibri"/>
          <w:b w:val="0"/>
          <w:sz w:val="22"/>
          <w:szCs w:val="22"/>
        </w:rPr>
        <w:t>s</w:t>
      </w:r>
      <w:r w:rsidRPr="002753A1">
        <w:rPr>
          <w:rFonts w:cs="Calibri"/>
          <w:b w:val="0"/>
          <w:sz w:val="22"/>
          <w:szCs w:val="22"/>
        </w:rPr>
        <w:t xml:space="preserve"> </w:t>
      </w:r>
      <w:r w:rsidR="000B3093">
        <w:rPr>
          <w:rFonts w:cs="Calibri"/>
          <w:b w:val="0"/>
          <w:sz w:val="22"/>
          <w:szCs w:val="22"/>
        </w:rPr>
        <w:t>objekta</w:t>
      </w:r>
      <w:r w:rsidR="000B3093">
        <w:rPr>
          <w:rFonts w:cs="Calibri"/>
          <w:b w:val="0"/>
          <w:sz w:val="22"/>
          <w:szCs w:val="22"/>
        </w:rPr>
        <w:br/>
        <w:t>kopējās gada izmaksas</w:t>
      </w:r>
    </w:p>
    <w:p w:rsidR="001C28B5" w:rsidRPr="002753A1" w:rsidRDefault="001C28B5" w:rsidP="001C28B5">
      <w:pPr>
        <w:pStyle w:val="naisf"/>
        <w:numPr>
          <w:ilvl w:val="0"/>
          <w:numId w:val="0"/>
        </w:numPr>
        <w:shd w:val="clear" w:color="auto" w:fill="FFFFFF"/>
        <w:spacing w:before="0" w:after="0"/>
        <w:ind w:left="1134"/>
        <w:rPr>
          <w:rFonts w:cs="Calibri"/>
          <w:b w:val="0"/>
          <w:sz w:val="22"/>
          <w:szCs w:val="22"/>
        </w:rPr>
      </w:pPr>
      <w:r>
        <w:rPr>
          <w:rFonts w:cs="Calibri"/>
          <w:sz w:val="22"/>
          <w:szCs w:val="22"/>
        </w:rPr>
        <w:t>M</w:t>
      </w:r>
      <w:r w:rsidRPr="002753A1">
        <w:rPr>
          <w:rFonts w:cs="Calibri"/>
          <w:b w:val="0"/>
          <w:sz w:val="22"/>
          <w:szCs w:val="22"/>
        </w:rPr>
        <w:t xml:space="preserve"> = -----------------------</w:t>
      </w:r>
      <w:r>
        <w:rPr>
          <w:rFonts w:cs="Calibri"/>
          <w:b w:val="0"/>
          <w:sz w:val="22"/>
          <w:szCs w:val="22"/>
        </w:rPr>
        <w:t>----------------------------</w:t>
      </w:r>
      <w:r w:rsidR="00792C9E">
        <w:rPr>
          <w:rFonts w:cs="Calibri"/>
          <w:b w:val="0"/>
          <w:sz w:val="22"/>
          <w:szCs w:val="22"/>
        </w:rPr>
        <w:t xml:space="preserve">   </w:t>
      </w:r>
      <w:r>
        <w:rPr>
          <w:rFonts w:cs="Calibri"/>
          <w:b w:val="0"/>
          <w:sz w:val="22"/>
          <w:szCs w:val="22"/>
        </w:rPr>
        <w:t xml:space="preserve"> x 5</w:t>
      </w:r>
      <w:r w:rsidRPr="002753A1">
        <w:rPr>
          <w:rFonts w:cs="Calibri"/>
          <w:b w:val="0"/>
          <w:sz w:val="22"/>
          <w:szCs w:val="22"/>
        </w:rPr>
        <w:t>0</w:t>
      </w:r>
    </w:p>
    <w:p w:rsidR="001C28B5" w:rsidRPr="002753A1" w:rsidRDefault="001C28B5" w:rsidP="001C28B5">
      <w:pPr>
        <w:pStyle w:val="naisf"/>
        <w:numPr>
          <w:ilvl w:val="0"/>
          <w:numId w:val="0"/>
        </w:numPr>
        <w:shd w:val="clear" w:color="auto" w:fill="FFFFFF"/>
        <w:spacing w:before="0" w:after="0"/>
        <w:ind w:left="1854" w:firstLine="306"/>
        <w:rPr>
          <w:rFonts w:cs="Calibri"/>
          <w:b w:val="0"/>
          <w:sz w:val="22"/>
          <w:szCs w:val="22"/>
        </w:rPr>
      </w:pPr>
      <w:r w:rsidRPr="002753A1">
        <w:rPr>
          <w:rFonts w:cs="Calibri"/>
          <w:b w:val="0"/>
          <w:sz w:val="22"/>
          <w:szCs w:val="22"/>
        </w:rPr>
        <w:t>Pretendenta, kuram aprēķina punktu</w:t>
      </w:r>
    </w:p>
    <w:p w:rsidR="001C28B5" w:rsidRDefault="0082354C" w:rsidP="007D2B92">
      <w:pPr>
        <w:pStyle w:val="naisf"/>
        <w:numPr>
          <w:ilvl w:val="0"/>
          <w:numId w:val="0"/>
        </w:numPr>
        <w:shd w:val="clear" w:color="auto" w:fill="FFFFFF"/>
        <w:spacing w:before="0" w:after="0"/>
        <w:ind w:left="1134" w:firstLine="567"/>
        <w:rPr>
          <w:rFonts w:cs="Calibri"/>
          <w:b w:val="0"/>
          <w:sz w:val="22"/>
          <w:szCs w:val="22"/>
        </w:rPr>
      </w:pPr>
      <w:r>
        <w:rPr>
          <w:rFonts w:cs="Calibri"/>
          <w:b w:val="0"/>
          <w:sz w:val="22"/>
          <w:szCs w:val="22"/>
        </w:rPr>
        <w:t>skaitu, piedāvātā objekta kopējās gada izmaksas</w:t>
      </w:r>
    </w:p>
    <w:p w:rsidR="007D2B92" w:rsidRPr="002753A1" w:rsidRDefault="007D2B92" w:rsidP="007D2B92">
      <w:pPr>
        <w:pStyle w:val="naisf"/>
        <w:numPr>
          <w:ilvl w:val="0"/>
          <w:numId w:val="0"/>
        </w:numPr>
        <w:shd w:val="clear" w:color="auto" w:fill="FFFFFF"/>
        <w:spacing w:before="0" w:after="0"/>
        <w:ind w:left="1134" w:firstLine="567"/>
        <w:rPr>
          <w:rFonts w:cs="Calibri"/>
          <w:b w:val="0"/>
          <w:sz w:val="22"/>
          <w:szCs w:val="22"/>
        </w:rPr>
      </w:pPr>
    </w:p>
    <w:p w:rsidR="00B06CD0" w:rsidRDefault="007C7957" w:rsidP="007C7957">
      <w:pPr>
        <w:spacing w:before="120"/>
        <w:ind w:firstLine="567"/>
      </w:pPr>
      <w:r>
        <w:t xml:space="preserve"> </w:t>
      </w:r>
      <w:r w:rsidR="00B05827">
        <w:t>Kopvērtējums katram piedāvājumam tiks iegūts</w:t>
      </w:r>
      <w:r w:rsidR="005370E3">
        <w:t>,</w:t>
      </w:r>
      <w:r w:rsidR="00B05827">
        <w:t xml:space="preserve"> saskaitot abos kritērijos iegūtos punktus:</w:t>
      </w:r>
    </w:p>
    <w:p w:rsidR="00B05827" w:rsidRDefault="00B05827" w:rsidP="005370E3">
      <w:pPr>
        <w:spacing w:before="120"/>
        <w:ind w:left="567" w:firstLine="567"/>
      </w:pPr>
      <w:r w:rsidRPr="005370E3">
        <w:rPr>
          <w:b/>
        </w:rPr>
        <w:t>K</w:t>
      </w:r>
      <w:r>
        <w:t>opvērtējums = F + M</w:t>
      </w:r>
    </w:p>
    <w:p w:rsidR="00B05827" w:rsidRDefault="00ED4BA6" w:rsidP="00080C40">
      <w:pPr>
        <w:spacing w:before="120"/>
        <w:ind w:firstLine="567"/>
        <w:jc w:val="both"/>
      </w:pPr>
      <w:r>
        <w:t>Katrs K</w:t>
      </w:r>
      <w:r w:rsidR="005370E3">
        <w:t xml:space="preserve">omisijas loceklis piedāvājumus vērtē individuāli. </w:t>
      </w:r>
      <w:r w:rsidR="005370E3" w:rsidRPr="005370E3">
        <w:t xml:space="preserve">Kopējo punktu skaitu katram piedāvājumam aprēķina, summējot </w:t>
      </w:r>
      <w:r>
        <w:t>katra K</w:t>
      </w:r>
      <w:r w:rsidR="005370E3" w:rsidRPr="005370E3">
        <w:t xml:space="preserve">omisijas locekļa piešķirtos punktus </w:t>
      </w:r>
      <w:r w:rsidR="005370E3">
        <w:t xml:space="preserve">noteiktajam piedāvājumam </w:t>
      </w:r>
      <w:r>
        <w:t>un izdalot summu ar K</w:t>
      </w:r>
      <w:r w:rsidR="005370E3" w:rsidRPr="005370E3">
        <w:t xml:space="preserve">omisijas locekļu skaitu, </w:t>
      </w:r>
      <w:r w:rsidR="005370E3">
        <w:t>kas</w:t>
      </w:r>
      <w:r w:rsidR="005370E3" w:rsidRPr="005370E3">
        <w:t xml:space="preserve"> piedalījušies vērtēšanā. Par saimnieciski visizdevī</w:t>
      </w:r>
      <w:r>
        <w:t>gāko piedāvājumu K</w:t>
      </w:r>
      <w:r w:rsidR="005370E3">
        <w:t>omisija atzīs</w:t>
      </w:r>
      <w:r w:rsidR="005370E3" w:rsidRPr="005370E3">
        <w:t xml:space="preserve"> to piedāvājumu, kas, apkopojot individuālos vērtējumus, ieguvis vislielāko punktu skaitu.</w:t>
      </w:r>
    </w:p>
    <w:p w:rsidR="00276999" w:rsidRPr="00276999" w:rsidRDefault="00276999" w:rsidP="00596CA5">
      <w:pPr>
        <w:pStyle w:val="ListParagraph"/>
        <w:numPr>
          <w:ilvl w:val="0"/>
          <w:numId w:val="2"/>
        </w:numPr>
        <w:spacing w:before="120"/>
        <w:ind w:left="170" w:hanging="170"/>
        <w:contextualSpacing w:val="0"/>
        <w:jc w:val="both"/>
      </w:pPr>
      <w:r w:rsidRPr="00276999">
        <w:t>Iznomāšanas pretendenta piedāvājuma cenu kopējā summa neveidos līguma kopējo summu bez PVN</w:t>
      </w:r>
      <w:r>
        <w:t>.</w:t>
      </w:r>
    </w:p>
    <w:p w:rsidR="00605D41" w:rsidRDefault="00605D41" w:rsidP="00596CA5">
      <w:pPr>
        <w:pStyle w:val="ListParagraph"/>
        <w:numPr>
          <w:ilvl w:val="0"/>
          <w:numId w:val="2"/>
        </w:numPr>
        <w:spacing w:before="120"/>
        <w:ind w:left="170" w:hanging="170"/>
        <w:contextualSpacing w:val="0"/>
        <w:jc w:val="both"/>
      </w:pPr>
      <w:r w:rsidRPr="00CE123F">
        <w:t xml:space="preserve">Ja izvēlētais pretendents atsakās slēgt nomas līgumu, </w:t>
      </w:r>
      <w:r>
        <w:t>LNA</w:t>
      </w:r>
      <w:r w:rsidRPr="00CE123F">
        <w:t xml:space="preserve"> ir </w:t>
      </w:r>
      <w:r w:rsidR="00D3552D">
        <w:t>tiesīga</w:t>
      </w:r>
      <w:r w:rsidRPr="00CE123F">
        <w:t xml:space="preserve"> izbeigt atlasi bez rezultātiem vai secīgi piedāvā</w:t>
      </w:r>
      <w:r>
        <w:t xml:space="preserve">t nomas līgumu slēgt nākamajam </w:t>
      </w:r>
      <w:r w:rsidRPr="00CE123F">
        <w:t xml:space="preserve">pretendentam, kura pieteikums atbilst </w:t>
      </w:r>
      <w:r>
        <w:t>Nolikuma</w:t>
      </w:r>
      <w:r w:rsidR="00490E21">
        <w:t xml:space="preserve"> 6</w:t>
      </w:r>
      <w:r w:rsidRPr="00CE123F">
        <w:t xml:space="preserve">.punktā minētajiem </w:t>
      </w:r>
      <w:r w:rsidR="00873BF9">
        <w:t>nosacījumiem</w:t>
      </w:r>
      <w:r w:rsidR="00490E21">
        <w:t>.</w:t>
      </w:r>
    </w:p>
    <w:p w:rsidR="00490E21" w:rsidRDefault="00D3552D" w:rsidP="00080C40">
      <w:pPr>
        <w:pStyle w:val="ListParagraph"/>
        <w:numPr>
          <w:ilvl w:val="0"/>
          <w:numId w:val="2"/>
        </w:numPr>
        <w:spacing w:before="120"/>
        <w:ind w:left="170" w:hanging="170"/>
        <w:contextualSpacing w:val="0"/>
        <w:jc w:val="both"/>
      </w:pPr>
      <w:r w:rsidRPr="001D5411">
        <w:t xml:space="preserve">Ja uz </w:t>
      </w:r>
      <w:r>
        <w:t>N</w:t>
      </w:r>
      <w:r w:rsidRPr="001D5411">
        <w:t>omas sludinājumu neatsaucas neviens pretendents, atlasi uzskata par nenotikušu</w:t>
      </w:r>
      <w:r>
        <w:t>,</w:t>
      </w:r>
      <w:r w:rsidRPr="001D5411">
        <w:t xml:space="preserve"> un </w:t>
      </w:r>
      <w:r>
        <w:t>LNA</w:t>
      </w:r>
      <w:r w:rsidRPr="001D5411">
        <w:t xml:space="preserve"> ir </w:t>
      </w:r>
      <w:r>
        <w:t>tiesīga</w:t>
      </w:r>
      <w:r w:rsidRPr="001D5411">
        <w:t xml:space="preserve"> izsūtīt sludinājuma tekstu </w:t>
      </w:r>
      <w:r>
        <w:t>LNA</w:t>
      </w:r>
      <w:r w:rsidRPr="001D5411">
        <w:t xml:space="preserve"> izvēlētie</w:t>
      </w:r>
      <w:r>
        <w:t xml:space="preserve">m pretendentiem. Šādā gadījumā </w:t>
      </w:r>
      <w:r w:rsidRPr="001D5411">
        <w:t xml:space="preserve">pretendentu nosaka sarunu ceļā, </w:t>
      </w:r>
      <w:r w:rsidR="00B51D02">
        <w:t xml:space="preserve">pēc iespējas </w:t>
      </w:r>
      <w:r>
        <w:t>ņemot vērā</w:t>
      </w:r>
      <w:r w:rsidRPr="001D5411">
        <w:t xml:space="preserve"> </w:t>
      </w:r>
      <w:r>
        <w:t>Nolikuma</w:t>
      </w:r>
      <w:r w:rsidRPr="001D5411">
        <w:t xml:space="preserve"> </w:t>
      </w:r>
      <w:r>
        <w:t>6</w:t>
      </w:r>
      <w:r w:rsidRPr="001D5411">
        <w:t xml:space="preserve">.punktā </w:t>
      </w:r>
      <w:r>
        <w:t xml:space="preserve">minētos </w:t>
      </w:r>
      <w:r w:rsidR="00873BF9">
        <w:t>nosacījumus</w:t>
      </w:r>
      <w:r>
        <w:t>.</w:t>
      </w:r>
    </w:p>
    <w:p w:rsidR="00651FCB" w:rsidRDefault="004906A1" w:rsidP="00080C40">
      <w:pPr>
        <w:pStyle w:val="ListParagraph"/>
        <w:numPr>
          <w:ilvl w:val="0"/>
          <w:numId w:val="2"/>
        </w:numPr>
        <w:spacing w:before="120"/>
        <w:ind w:left="170" w:hanging="170"/>
        <w:contextualSpacing w:val="0"/>
        <w:jc w:val="both"/>
      </w:pPr>
      <w:r w:rsidRPr="001D5411">
        <w:t xml:space="preserve">Nomas līgumu ar </w:t>
      </w:r>
      <w:r>
        <w:t xml:space="preserve">pretendentu, kas izvēlēts piedāvājumu atlasē, </w:t>
      </w:r>
      <w:r w:rsidRPr="001D5411">
        <w:t>noslēdz 7 (septiņu) darba dienu laikā</w:t>
      </w:r>
      <w:r>
        <w:t>.</w:t>
      </w:r>
    </w:p>
    <w:p w:rsidR="008659B9" w:rsidRDefault="008659B9" w:rsidP="00080C40">
      <w:pPr>
        <w:pStyle w:val="ListParagraph"/>
        <w:numPr>
          <w:ilvl w:val="0"/>
          <w:numId w:val="2"/>
        </w:numPr>
        <w:spacing w:before="120"/>
        <w:ind w:left="170" w:hanging="170"/>
        <w:contextualSpacing w:val="0"/>
        <w:jc w:val="both"/>
      </w:pPr>
      <w:r w:rsidRPr="00596CA5">
        <w:t>Saskaņā ar Ministru kabineta 2013.</w:t>
      </w:r>
      <w:r w:rsidR="003C6B51">
        <w:t xml:space="preserve"> </w:t>
      </w:r>
      <w:r w:rsidRPr="00596CA5">
        <w:t>gada 29.</w:t>
      </w:r>
      <w:r w:rsidR="003C6B51">
        <w:t xml:space="preserve"> </w:t>
      </w:r>
      <w:r w:rsidRPr="00596CA5">
        <w:t>oktobra noteikumu Nr.1191 “</w:t>
      </w:r>
      <w:r w:rsidRPr="00596CA5">
        <w:rPr>
          <w:i/>
        </w:rPr>
        <w:t>Kārtība, kādā publiska persona nomā nekustamo īpašumu no privātpersonas vai kapitālsabiedrības un publicē informāciju par nomātajiem un nomāt paredzētajiem nekustamajiem īpašumiem</w:t>
      </w:r>
      <w:r w:rsidRPr="00596CA5">
        <w:t xml:space="preserve">” 17. punkta nosacījumiem, </w:t>
      </w:r>
      <w:r>
        <w:t>LNA</w:t>
      </w:r>
      <w:r w:rsidRPr="00596CA5">
        <w:t xml:space="preserve"> 10 (desmit) darbdienu laikā pēc nomas līguma noslēgšanas publicēs valsts akciju sabiedrības “Valsts nekustamie īpašumi” tīmekļa vietnē un savā </w:t>
      </w:r>
      <w:r>
        <w:t>LNA</w:t>
      </w:r>
      <w:r w:rsidRPr="00596CA5">
        <w:t xml:space="preserve"> tīmekļa vietnē šādu informāciju: nekustamā īpašuma adrese, kadastra numurs, platība, lietošanas mērķis, iznomātājs, nomas maksas apmērs, norādot viena kvadrātmetra izmaksas mēnesī (ja apsaimniekošanas maksa ir ietverta nomas maksā, to norāda atsevišķi), nomas līguma darbības termiņš</w:t>
      </w:r>
      <w:r>
        <w:t>.</w:t>
      </w:r>
    </w:p>
    <w:p w:rsidR="00335E24" w:rsidRDefault="00335E24"/>
    <w:p w:rsidR="00335E24" w:rsidRDefault="00335E24">
      <w:r>
        <w:t>Nolikumam pievienoti trīs pielikumi:</w:t>
      </w:r>
    </w:p>
    <w:p w:rsidR="00B70B31" w:rsidRDefault="00335E24">
      <w:r>
        <w:t xml:space="preserve">Pielikums Nr.1 </w:t>
      </w:r>
      <w:r w:rsidR="00B70B31">
        <w:t>–</w:t>
      </w:r>
      <w:r>
        <w:t xml:space="preserve"> </w:t>
      </w:r>
      <w:r w:rsidR="00B70B31">
        <w:t>Pretendentu reģistrācijas lapa (veidne)</w:t>
      </w:r>
    </w:p>
    <w:p w:rsidR="00B70B31" w:rsidRDefault="00B70B31">
      <w:r>
        <w:t>Pielikums Nr.2 – Pretendenta iznomāšanas piedāvājums (veidne)</w:t>
      </w:r>
    </w:p>
    <w:p w:rsidR="00B70B31" w:rsidRDefault="00B70B31">
      <w:r>
        <w:t>Pielikums Nr.3 – Nedzīvojamo telpu nomas līguma projekts</w:t>
      </w:r>
    </w:p>
    <w:p w:rsidR="00B70B31" w:rsidRDefault="00B70B31"/>
    <w:p w:rsidR="00B70B31" w:rsidRDefault="00B70B31"/>
    <w:p w:rsidR="00767BE3" w:rsidRDefault="00767BE3">
      <w:r>
        <w:t>Nomas objektu piedāvājumu atlases</w:t>
      </w:r>
    </w:p>
    <w:p w:rsidR="00651FCB" w:rsidRDefault="00767BE3">
      <w:r>
        <w:t xml:space="preserve">komisijas priekšsēdētāja </w:t>
      </w:r>
      <w:r>
        <w:tab/>
        <w:t>_______________________ Iveta Arbidāne</w:t>
      </w:r>
      <w:bookmarkStart w:id="0" w:name="_GoBack"/>
      <w:bookmarkEnd w:id="0"/>
      <w:r w:rsidR="00651FCB">
        <w:br w:type="page"/>
      </w:r>
    </w:p>
    <w:p w:rsidR="00651FCB" w:rsidRPr="007D407A" w:rsidRDefault="00651FCB" w:rsidP="003803B3">
      <w:pPr>
        <w:contextualSpacing/>
        <w:jc w:val="right"/>
        <w:rPr>
          <w:b/>
        </w:rPr>
      </w:pPr>
      <w:r w:rsidRPr="007D407A">
        <w:rPr>
          <w:b/>
        </w:rPr>
        <w:t>Pielikums Nr.1</w:t>
      </w:r>
    </w:p>
    <w:p w:rsidR="00651FCB" w:rsidRDefault="00080C40" w:rsidP="003803B3">
      <w:pPr>
        <w:contextualSpacing/>
        <w:jc w:val="right"/>
      </w:pPr>
      <w:r>
        <w:t>LNA Telpu nomas piedāvājumu atlases</w:t>
      </w:r>
    </w:p>
    <w:p w:rsidR="00080C40" w:rsidRDefault="003803B3" w:rsidP="003803B3">
      <w:pPr>
        <w:contextualSpacing/>
        <w:jc w:val="right"/>
      </w:pPr>
      <w:r>
        <w:t>n</w:t>
      </w:r>
      <w:r w:rsidR="00080C40">
        <w:t>olikumam</w:t>
      </w:r>
      <w:r>
        <w:br/>
        <w:t xml:space="preserve">arhīvglabātavas telpām </w:t>
      </w:r>
      <w:r w:rsidR="0093088A">
        <w:t>Tukumā</w:t>
      </w:r>
    </w:p>
    <w:p w:rsidR="003803B3" w:rsidRDefault="003803B3" w:rsidP="003803B3">
      <w:pPr>
        <w:contextualSpacing/>
        <w:jc w:val="right"/>
      </w:pPr>
      <w:r>
        <w:t>ID Nr.LNA 20</w:t>
      </w:r>
      <w:r w:rsidR="0093088A">
        <w:t>20</w:t>
      </w:r>
      <w:r>
        <w:t>/</w:t>
      </w:r>
      <w:r w:rsidR="003C6B51">
        <w:t>20</w:t>
      </w:r>
    </w:p>
    <w:p w:rsidR="002500BE" w:rsidRDefault="002500BE" w:rsidP="007D407A">
      <w:pPr>
        <w:jc w:val="right"/>
      </w:pPr>
    </w:p>
    <w:p w:rsidR="002500BE" w:rsidRDefault="002500BE" w:rsidP="007D407A">
      <w:pPr>
        <w:jc w:val="right"/>
      </w:pPr>
    </w:p>
    <w:p w:rsidR="007D407A" w:rsidRDefault="007D407A" w:rsidP="00651FCB"/>
    <w:p w:rsidR="007D407A" w:rsidRPr="007D407A" w:rsidRDefault="007D407A" w:rsidP="00F81298">
      <w:pPr>
        <w:jc w:val="center"/>
        <w:rPr>
          <w:b/>
          <w:sz w:val="28"/>
          <w:szCs w:val="28"/>
        </w:rPr>
      </w:pPr>
      <w:r w:rsidRPr="007D407A">
        <w:rPr>
          <w:b/>
          <w:sz w:val="28"/>
          <w:szCs w:val="28"/>
        </w:rPr>
        <w:t>Latvijas Nacionālā arhīva</w:t>
      </w:r>
    </w:p>
    <w:p w:rsidR="007D407A" w:rsidRDefault="007D407A" w:rsidP="00F81298">
      <w:pPr>
        <w:jc w:val="center"/>
      </w:pPr>
      <w:r>
        <w:t>teritoriālās struktūrvienības</w:t>
      </w:r>
    </w:p>
    <w:p w:rsidR="007D407A" w:rsidRPr="00F81298" w:rsidRDefault="0093088A" w:rsidP="00F81298">
      <w:pPr>
        <w:jc w:val="center"/>
        <w:rPr>
          <w:b/>
          <w:sz w:val="28"/>
          <w:szCs w:val="28"/>
          <w:u w:val="single"/>
        </w:rPr>
      </w:pPr>
      <w:r>
        <w:rPr>
          <w:b/>
          <w:sz w:val="28"/>
          <w:szCs w:val="28"/>
          <w:u w:val="single"/>
        </w:rPr>
        <w:t>Tukuma</w:t>
      </w:r>
      <w:r w:rsidR="007D407A" w:rsidRPr="00F81298">
        <w:rPr>
          <w:b/>
          <w:sz w:val="28"/>
          <w:szCs w:val="28"/>
          <w:u w:val="single"/>
        </w:rPr>
        <w:t xml:space="preserve"> zonālā valsts arhīva</w:t>
      </w:r>
    </w:p>
    <w:p w:rsidR="007D407A" w:rsidRDefault="0093088A" w:rsidP="00F81298">
      <w:pPr>
        <w:jc w:val="center"/>
      </w:pPr>
      <w:r>
        <w:t>Pils ielā 22, Tukumā, LV-3101</w:t>
      </w:r>
    </w:p>
    <w:p w:rsidR="007D407A" w:rsidRDefault="007D407A" w:rsidP="00651FCB"/>
    <w:p w:rsidR="007D407A" w:rsidRPr="00F81298" w:rsidRDefault="007D407A" w:rsidP="00F81298">
      <w:pPr>
        <w:jc w:val="center"/>
        <w:rPr>
          <w:b/>
          <w:sz w:val="28"/>
          <w:szCs w:val="28"/>
        </w:rPr>
      </w:pPr>
      <w:r w:rsidRPr="00F81298">
        <w:rPr>
          <w:b/>
          <w:sz w:val="28"/>
          <w:szCs w:val="28"/>
        </w:rPr>
        <w:t>PRETENDENTU REĢISTRĀCIJAS LAPA</w:t>
      </w:r>
    </w:p>
    <w:p w:rsidR="007D407A" w:rsidRDefault="007D407A" w:rsidP="00651FCB"/>
    <w:tbl>
      <w:tblPr>
        <w:tblStyle w:val="TableGrid"/>
        <w:tblW w:w="0" w:type="auto"/>
        <w:tblLook w:val="04A0" w:firstRow="1" w:lastRow="0" w:firstColumn="1" w:lastColumn="0" w:noHBand="0" w:noVBand="1"/>
      </w:tblPr>
      <w:tblGrid>
        <w:gridCol w:w="1084"/>
        <w:gridCol w:w="2135"/>
        <w:gridCol w:w="2135"/>
        <w:gridCol w:w="2136"/>
        <w:gridCol w:w="2138"/>
      </w:tblGrid>
      <w:tr w:rsidR="007D407A" w:rsidTr="00F81298">
        <w:trPr>
          <w:trHeight w:val="680"/>
        </w:trPr>
        <w:tc>
          <w:tcPr>
            <w:tcW w:w="1101" w:type="dxa"/>
            <w:vAlign w:val="center"/>
          </w:tcPr>
          <w:p w:rsidR="007D407A" w:rsidRDefault="007D407A" w:rsidP="00F81298">
            <w:pPr>
              <w:jc w:val="center"/>
            </w:pPr>
            <w:r>
              <w:t>Kārtas nr.</w:t>
            </w:r>
          </w:p>
        </w:tc>
        <w:tc>
          <w:tcPr>
            <w:tcW w:w="2188" w:type="dxa"/>
            <w:vAlign w:val="center"/>
          </w:tcPr>
          <w:p w:rsidR="007D407A" w:rsidRDefault="007D407A" w:rsidP="00F81298">
            <w:pPr>
              <w:jc w:val="center"/>
            </w:pPr>
            <w:r>
              <w:t>Pieteikuma saņemšanas datums un laiks</w:t>
            </w:r>
          </w:p>
        </w:tc>
        <w:tc>
          <w:tcPr>
            <w:tcW w:w="2188" w:type="dxa"/>
            <w:vAlign w:val="center"/>
          </w:tcPr>
          <w:p w:rsidR="007D407A" w:rsidRDefault="002500BE" w:rsidP="00F81298">
            <w:pPr>
              <w:jc w:val="center"/>
            </w:pPr>
            <w:r>
              <w:t>Pretendenta vārds, uzvārds vai nosaukums</w:t>
            </w:r>
          </w:p>
        </w:tc>
        <w:tc>
          <w:tcPr>
            <w:tcW w:w="2188" w:type="dxa"/>
            <w:vAlign w:val="center"/>
          </w:tcPr>
          <w:p w:rsidR="007D407A" w:rsidRDefault="009573DD" w:rsidP="00F81298">
            <w:pPr>
              <w:jc w:val="center"/>
            </w:pPr>
            <w:r>
              <w:t>Pretendenta personas kods vai reģistrācijas numurs</w:t>
            </w:r>
          </w:p>
        </w:tc>
        <w:tc>
          <w:tcPr>
            <w:tcW w:w="2189" w:type="dxa"/>
            <w:vAlign w:val="center"/>
          </w:tcPr>
          <w:p w:rsidR="007D407A" w:rsidRDefault="00F81298" w:rsidP="00F81298">
            <w:pPr>
              <w:jc w:val="center"/>
            </w:pPr>
            <w:r>
              <w:t>Pretendenta dzīvesvietas vai juridiskā adrese</w:t>
            </w:r>
          </w:p>
        </w:tc>
      </w:tr>
      <w:tr w:rsidR="007D407A" w:rsidTr="00F81298">
        <w:trPr>
          <w:trHeight w:val="680"/>
        </w:trPr>
        <w:tc>
          <w:tcPr>
            <w:tcW w:w="1101" w:type="dxa"/>
          </w:tcPr>
          <w:p w:rsidR="007D407A" w:rsidRDefault="007D407A" w:rsidP="00651FCB"/>
        </w:tc>
        <w:tc>
          <w:tcPr>
            <w:tcW w:w="2188" w:type="dxa"/>
          </w:tcPr>
          <w:p w:rsidR="007D407A" w:rsidRDefault="007D407A" w:rsidP="00651FCB"/>
        </w:tc>
        <w:tc>
          <w:tcPr>
            <w:tcW w:w="2188" w:type="dxa"/>
          </w:tcPr>
          <w:p w:rsidR="007D407A" w:rsidRDefault="007D407A" w:rsidP="00651FCB"/>
        </w:tc>
        <w:tc>
          <w:tcPr>
            <w:tcW w:w="2188" w:type="dxa"/>
          </w:tcPr>
          <w:p w:rsidR="007D407A" w:rsidRDefault="007D407A" w:rsidP="00651FCB"/>
        </w:tc>
        <w:tc>
          <w:tcPr>
            <w:tcW w:w="2189" w:type="dxa"/>
          </w:tcPr>
          <w:p w:rsidR="007D407A" w:rsidRDefault="007D407A" w:rsidP="00651FCB"/>
        </w:tc>
      </w:tr>
      <w:tr w:rsidR="00F81298" w:rsidTr="00F81298">
        <w:trPr>
          <w:trHeight w:val="680"/>
        </w:trPr>
        <w:tc>
          <w:tcPr>
            <w:tcW w:w="1101" w:type="dxa"/>
          </w:tcPr>
          <w:p w:rsidR="00F81298" w:rsidRDefault="00F81298" w:rsidP="00651FCB"/>
        </w:tc>
        <w:tc>
          <w:tcPr>
            <w:tcW w:w="2188" w:type="dxa"/>
          </w:tcPr>
          <w:p w:rsidR="00F81298" w:rsidRDefault="00F81298" w:rsidP="00651FCB"/>
        </w:tc>
        <w:tc>
          <w:tcPr>
            <w:tcW w:w="2188" w:type="dxa"/>
          </w:tcPr>
          <w:p w:rsidR="00F81298" w:rsidRDefault="00F81298" w:rsidP="00651FCB"/>
        </w:tc>
        <w:tc>
          <w:tcPr>
            <w:tcW w:w="2188" w:type="dxa"/>
          </w:tcPr>
          <w:p w:rsidR="00F81298" w:rsidRDefault="00F81298" w:rsidP="00651FCB"/>
        </w:tc>
        <w:tc>
          <w:tcPr>
            <w:tcW w:w="2189" w:type="dxa"/>
          </w:tcPr>
          <w:p w:rsidR="00F81298" w:rsidRDefault="00F81298" w:rsidP="00651FCB"/>
        </w:tc>
      </w:tr>
      <w:tr w:rsidR="00F81298" w:rsidTr="00F81298">
        <w:trPr>
          <w:trHeight w:val="680"/>
        </w:trPr>
        <w:tc>
          <w:tcPr>
            <w:tcW w:w="1101" w:type="dxa"/>
          </w:tcPr>
          <w:p w:rsidR="00F81298" w:rsidRDefault="00F81298" w:rsidP="00651FCB"/>
        </w:tc>
        <w:tc>
          <w:tcPr>
            <w:tcW w:w="2188" w:type="dxa"/>
          </w:tcPr>
          <w:p w:rsidR="00F81298" w:rsidRDefault="00F81298" w:rsidP="00651FCB"/>
        </w:tc>
        <w:tc>
          <w:tcPr>
            <w:tcW w:w="2188" w:type="dxa"/>
          </w:tcPr>
          <w:p w:rsidR="00F81298" w:rsidRDefault="00F81298" w:rsidP="00651FCB"/>
        </w:tc>
        <w:tc>
          <w:tcPr>
            <w:tcW w:w="2188" w:type="dxa"/>
          </w:tcPr>
          <w:p w:rsidR="00F81298" w:rsidRDefault="00F81298" w:rsidP="00651FCB"/>
        </w:tc>
        <w:tc>
          <w:tcPr>
            <w:tcW w:w="2189" w:type="dxa"/>
          </w:tcPr>
          <w:p w:rsidR="00F81298" w:rsidRDefault="00F81298" w:rsidP="00651FCB"/>
        </w:tc>
      </w:tr>
      <w:tr w:rsidR="00F81298" w:rsidTr="00F81298">
        <w:trPr>
          <w:trHeight w:val="680"/>
        </w:trPr>
        <w:tc>
          <w:tcPr>
            <w:tcW w:w="1101" w:type="dxa"/>
          </w:tcPr>
          <w:p w:rsidR="00F81298" w:rsidRDefault="00F81298" w:rsidP="00651FCB"/>
        </w:tc>
        <w:tc>
          <w:tcPr>
            <w:tcW w:w="2188" w:type="dxa"/>
          </w:tcPr>
          <w:p w:rsidR="00F81298" w:rsidRDefault="00F81298" w:rsidP="00651FCB"/>
        </w:tc>
        <w:tc>
          <w:tcPr>
            <w:tcW w:w="2188" w:type="dxa"/>
          </w:tcPr>
          <w:p w:rsidR="00F81298" w:rsidRDefault="00F81298" w:rsidP="00651FCB"/>
        </w:tc>
        <w:tc>
          <w:tcPr>
            <w:tcW w:w="2188" w:type="dxa"/>
          </w:tcPr>
          <w:p w:rsidR="00F81298" w:rsidRDefault="00F81298" w:rsidP="00651FCB"/>
        </w:tc>
        <w:tc>
          <w:tcPr>
            <w:tcW w:w="2189" w:type="dxa"/>
          </w:tcPr>
          <w:p w:rsidR="00F81298" w:rsidRDefault="00F81298" w:rsidP="00651FCB"/>
        </w:tc>
      </w:tr>
      <w:tr w:rsidR="00F81298" w:rsidTr="00F81298">
        <w:trPr>
          <w:trHeight w:val="680"/>
        </w:trPr>
        <w:tc>
          <w:tcPr>
            <w:tcW w:w="1101" w:type="dxa"/>
          </w:tcPr>
          <w:p w:rsidR="00F81298" w:rsidRDefault="00F81298" w:rsidP="00651FCB"/>
        </w:tc>
        <w:tc>
          <w:tcPr>
            <w:tcW w:w="2188" w:type="dxa"/>
          </w:tcPr>
          <w:p w:rsidR="00F81298" w:rsidRDefault="00F81298" w:rsidP="00651FCB"/>
        </w:tc>
        <w:tc>
          <w:tcPr>
            <w:tcW w:w="2188" w:type="dxa"/>
          </w:tcPr>
          <w:p w:rsidR="00F81298" w:rsidRDefault="00F81298" w:rsidP="00651FCB"/>
        </w:tc>
        <w:tc>
          <w:tcPr>
            <w:tcW w:w="2188" w:type="dxa"/>
          </w:tcPr>
          <w:p w:rsidR="00F81298" w:rsidRDefault="00F81298" w:rsidP="00651FCB"/>
        </w:tc>
        <w:tc>
          <w:tcPr>
            <w:tcW w:w="2189" w:type="dxa"/>
          </w:tcPr>
          <w:p w:rsidR="00F81298" w:rsidRDefault="00F81298" w:rsidP="00651FCB"/>
        </w:tc>
      </w:tr>
    </w:tbl>
    <w:p w:rsidR="007D407A" w:rsidRDefault="007D407A" w:rsidP="00651FCB"/>
    <w:p w:rsidR="007B26C9" w:rsidRDefault="007B26C9" w:rsidP="00651FCB"/>
    <w:p w:rsidR="007B26C9" w:rsidRDefault="007B26C9" w:rsidP="00651FCB"/>
    <w:p w:rsidR="007B26C9" w:rsidRDefault="007B26C9" w:rsidP="00651FCB"/>
    <w:p w:rsidR="007B26C9" w:rsidRDefault="007B26C9" w:rsidP="00651FCB"/>
    <w:p w:rsidR="007B26C9" w:rsidRDefault="0093088A" w:rsidP="00651FCB">
      <w:r>
        <w:t>Tukuma</w:t>
      </w:r>
      <w:r w:rsidR="007B26C9">
        <w:t xml:space="preserve"> zonālā valsts arhīva direktore</w:t>
      </w:r>
    </w:p>
    <w:p w:rsidR="007B26C9" w:rsidRDefault="007B26C9" w:rsidP="00651FCB"/>
    <w:p w:rsidR="009E0996" w:rsidRDefault="0093088A" w:rsidP="00651FCB">
      <w:r>
        <w:t>Iveta Arbidāne</w:t>
      </w:r>
      <w:r w:rsidR="007B26C9">
        <w:t xml:space="preserve"> .....................................................</w:t>
      </w:r>
    </w:p>
    <w:p w:rsidR="009E0996" w:rsidRDefault="009E0996">
      <w:r>
        <w:br w:type="page"/>
      </w:r>
    </w:p>
    <w:p w:rsidR="0093088A" w:rsidRPr="007D407A" w:rsidRDefault="0093088A" w:rsidP="0093088A">
      <w:pPr>
        <w:contextualSpacing/>
        <w:jc w:val="right"/>
        <w:rPr>
          <w:b/>
        </w:rPr>
      </w:pPr>
      <w:r w:rsidRPr="007D407A">
        <w:rPr>
          <w:b/>
        </w:rPr>
        <w:t>Pielikums Nr.</w:t>
      </w:r>
      <w:r>
        <w:rPr>
          <w:b/>
        </w:rPr>
        <w:t>2</w:t>
      </w:r>
    </w:p>
    <w:p w:rsidR="0093088A" w:rsidRDefault="0093088A" w:rsidP="0093088A">
      <w:pPr>
        <w:contextualSpacing/>
        <w:jc w:val="right"/>
      </w:pPr>
      <w:r>
        <w:t>LNA Telpu nomas piedāvājumu atlases</w:t>
      </w:r>
    </w:p>
    <w:p w:rsidR="0093088A" w:rsidRDefault="0093088A" w:rsidP="0093088A">
      <w:pPr>
        <w:contextualSpacing/>
        <w:jc w:val="right"/>
      </w:pPr>
      <w:r>
        <w:t>nolikumam</w:t>
      </w:r>
      <w:r>
        <w:br/>
        <w:t>arhīvglabātavas telpām Tukumā</w:t>
      </w:r>
    </w:p>
    <w:p w:rsidR="0093088A" w:rsidRDefault="00335E24" w:rsidP="0093088A">
      <w:pPr>
        <w:contextualSpacing/>
        <w:jc w:val="right"/>
      </w:pPr>
      <w:r>
        <w:t>ID Nr.LNA 2020/20</w:t>
      </w:r>
    </w:p>
    <w:p w:rsidR="00E830F7" w:rsidRDefault="00E830F7" w:rsidP="00BF5C95">
      <w:pPr>
        <w:contextualSpacing/>
        <w:jc w:val="right"/>
      </w:pPr>
    </w:p>
    <w:p w:rsidR="00E830F7" w:rsidRPr="00E830F7" w:rsidRDefault="00E830F7" w:rsidP="00E830F7">
      <w:pPr>
        <w:contextualSpacing/>
        <w:jc w:val="center"/>
        <w:rPr>
          <w:b/>
          <w:sz w:val="28"/>
          <w:szCs w:val="28"/>
        </w:rPr>
      </w:pPr>
      <w:r w:rsidRPr="00E830F7">
        <w:rPr>
          <w:b/>
          <w:sz w:val="28"/>
          <w:szCs w:val="28"/>
        </w:rPr>
        <w:t>PRETENDENTA IZNOMĀŠANAS PIEDĀVĀJUMS</w:t>
      </w:r>
    </w:p>
    <w:p w:rsidR="00E830F7" w:rsidRDefault="00E830F7" w:rsidP="00E830F7">
      <w:pPr>
        <w:contextualSpacing/>
      </w:pPr>
    </w:p>
    <w:p w:rsidR="00294429" w:rsidRDefault="00DD6CBA" w:rsidP="00651FCB">
      <w:r>
        <w:t>Es/m</w:t>
      </w:r>
      <w:r w:rsidR="00E830F7">
        <w:t>ēs, _________________________________________________________________________</w:t>
      </w:r>
    </w:p>
    <w:p w:rsidR="00E830F7" w:rsidRDefault="00E830F7" w:rsidP="00E830F7">
      <w:pPr>
        <w:jc w:val="center"/>
        <w:rPr>
          <w:sz w:val="20"/>
          <w:szCs w:val="20"/>
        </w:rPr>
      </w:pPr>
      <w:r>
        <w:rPr>
          <w:sz w:val="20"/>
          <w:szCs w:val="20"/>
        </w:rPr>
        <w:t>(pretendenta vārds, uzvārds vai nosaukums un personas kods vai reģistrācijas numurs)</w:t>
      </w:r>
    </w:p>
    <w:p w:rsidR="00E830F7" w:rsidRDefault="00E830F7" w:rsidP="00E830F7"/>
    <w:p w:rsidR="009277CF" w:rsidRDefault="009277CF" w:rsidP="00E830F7">
      <w:r w:rsidRPr="009277CF">
        <w:t xml:space="preserve">piedāvājam nomāt nekustamo īpašumu </w:t>
      </w:r>
      <w:r>
        <w:t>Latvijas Nacionālā arhīva Alūksnes zonālā valsts arhīva vajadzībām</w:t>
      </w:r>
      <w:r w:rsidRPr="009277CF">
        <w:t xml:space="preserve"> atbilstoši </w:t>
      </w:r>
      <w:r>
        <w:t>LNA</w:t>
      </w:r>
      <w:r w:rsidRPr="009277CF">
        <w:t xml:space="preserve"> </w:t>
      </w:r>
      <w:r>
        <w:t xml:space="preserve">Telpu nomas piedāvājumu atlases nolikumam </w:t>
      </w:r>
      <w:r w:rsidR="004E133F">
        <w:t>Tukuma zonālā valsts arhīva vajadzībām</w:t>
      </w:r>
      <w:r>
        <w:t>,</w:t>
      </w:r>
      <w:r w:rsidRPr="009277CF">
        <w:t xml:space="preserve"> identifikācijas Nr. </w:t>
      </w:r>
      <w:r>
        <w:t>LNA 20</w:t>
      </w:r>
      <w:r w:rsidR="004E133F">
        <w:t>20</w:t>
      </w:r>
      <w:r>
        <w:t>/</w:t>
      </w:r>
      <w:r w:rsidR="004E133F">
        <w:t>__</w:t>
      </w:r>
      <w:r w:rsidRPr="009277CF">
        <w:t>, noteiktajām minimālajā</w:t>
      </w:r>
      <w:r>
        <w:t>m</w:t>
      </w:r>
      <w:r w:rsidRPr="009277CF">
        <w:t xml:space="preserve"> </w:t>
      </w:r>
      <w:r>
        <w:t xml:space="preserve">(obligātajām) </w:t>
      </w:r>
      <w:r w:rsidRPr="009277CF">
        <w:t>prasībā</w:t>
      </w:r>
      <w:r>
        <w:t xml:space="preserve">m </w:t>
      </w:r>
      <w:r w:rsidRPr="009277CF">
        <w:t xml:space="preserve">saskaņā ar </w:t>
      </w:r>
      <w:r>
        <w:t xml:space="preserve">Nolikuma punktiem </w:t>
      </w:r>
      <w:r w:rsidR="00A045AE">
        <w:t xml:space="preserve">no </w:t>
      </w:r>
      <w:r>
        <w:t xml:space="preserve">3.1. </w:t>
      </w:r>
      <w:r w:rsidR="00A045AE">
        <w:t>līdz</w:t>
      </w:r>
      <w:r>
        <w:t xml:space="preserve"> 3.13.</w:t>
      </w:r>
      <w:r w:rsidR="00A045AE">
        <w:t xml:space="preserve"> (ieskaitot)</w:t>
      </w:r>
      <w:r w:rsidRPr="009277CF">
        <w:t xml:space="preserve"> par šādu cenu</w:t>
      </w:r>
      <w:r>
        <w:t>:</w:t>
      </w:r>
    </w:p>
    <w:p w:rsidR="00187668" w:rsidRDefault="00187668" w:rsidP="00E830F7"/>
    <w:tbl>
      <w:tblPr>
        <w:tblStyle w:val="TableGrid"/>
        <w:tblW w:w="0" w:type="auto"/>
        <w:tblLook w:val="04A0" w:firstRow="1" w:lastRow="0" w:firstColumn="1" w:lastColumn="0" w:noHBand="0" w:noVBand="1"/>
      </w:tblPr>
      <w:tblGrid>
        <w:gridCol w:w="944"/>
        <w:gridCol w:w="4342"/>
        <w:gridCol w:w="4342"/>
      </w:tblGrid>
      <w:tr w:rsidR="00187668" w:rsidTr="002A28D8">
        <w:tc>
          <w:tcPr>
            <w:tcW w:w="890" w:type="dxa"/>
            <w:shd w:val="clear" w:color="auto" w:fill="F2F2F2" w:themeFill="background1" w:themeFillShade="F2"/>
            <w:vAlign w:val="center"/>
          </w:tcPr>
          <w:p w:rsidR="00187668" w:rsidRPr="002A28D8" w:rsidRDefault="00187668" w:rsidP="002A28D8">
            <w:pPr>
              <w:jc w:val="center"/>
              <w:rPr>
                <w:b/>
              </w:rPr>
            </w:pPr>
            <w:r w:rsidRPr="002A28D8">
              <w:rPr>
                <w:b/>
              </w:rPr>
              <w:t>Nr.p.k.</w:t>
            </w:r>
          </w:p>
        </w:tc>
        <w:tc>
          <w:tcPr>
            <w:tcW w:w="4482" w:type="dxa"/>
            <w:shd w:val="clear" w:color="auto" w:fill="F2F2F2" w:themeFill="background1" w:themeFillShade="F2"/>
            <w:vAlign w:val="center"/>
          </w:tcPr>
          <w:p w:rsidR="00187668" w:rsidRPr="002A28D8" w:rsidRDefault="00187668" w:rsidP="002A28D8">
            <w:pPr>
              <w:jc w:val="center"/>
              <w:rPr>
                <w:b/>
              </w:rPr>
            </w:pPr>
            <w:r w:rsidRPr="002A28D8">
              <w:rPr>
                <w:b/>
              </w:rPr>
              <w:t>Pieprasītā informācija</w:t>
            </w:r>
          </w:p>
        </w:tc>
        <w:tc>
          <w:tcPr>
            <w:tcW w:w="4482" w:type="dxa"/>
            <w:shd w:val="clear" w:color="auto" w:fill="F2F2F2" w:themeFill="background1" w:themeFillShade="F2"/>
            <w:vAlign w:val="center"/>
          </w:tcPr>
          <w:p w:rsidR="00187668" w:rsidRPr="002A28D8" w:rsidRDefault="00187668" w:rsidP="002A28D8">
            <w:pPr>
              <w:jc w:val="center"/>
              <w:rPr>
                <w:b/>
              </w:rPr>
            </w:pPr>
            <w:r w:rsidRPr="002A28D8">
              <w:rPr>
                <w:b/>
              </w:rPr>
              <w:t>Iznomāšanas pretendenta sniegtā informācija</w:t>
            </w:r>
          </w:p>
        </w:tc>
      </w:tr>
      <w:tr w:rsidR="00187668" w:rsidTr="002A28D8">
        <w:tc>
          <w:tcPr>
            <w:tcW w:w="890" w:type="dxa"/>
          </w:tcPr>
          <w:p w:rsidR="00187668" w:rsidRDefault="00187668" w:rsidP="00E830F7">
            <w:r>
              <w:t>1.</w:t>
            </w:r>
          </w:p>
        </w:tc>
        <w:tc>
          <w:tcPr>
            <w:tcW w:w="4482" w:type="dxa"/>
            <w:vAlign w:val="center"/>
          </w:tcPr>
          <w:p w:rsidR="007D5CAB" w:rsidRDefault="005A0E8E" w:rsidP="002A28D8">
            <w:pPr>
              <w:pStyle w:val="Default"/>
              <w:rPr>
                <w:sz w:val="23"/>
                <w:szCs w:val="23"/>
              </w:rPr>
            </w:pPr>
            <w:r>
              <w:rPr>
                <w:i/>
                <w:iCs/>
                <w:sz w:val="23"/>
                <w:szCs w:val="23"/>
              </w:rPr>
              <w:t xml:space="preserve">Fiziskas </w:t>
            </w:r>
            <w:r>
              <w:rPr>
                <w:sz w:val="23"/>
                <w:szCs w:val="23"/>
              </w:rPr>
              <w:t xml:space="preserve">personas vārds, uzvārds, personas kods, deklarētās dzīvesvietas adrese, elektroniskā pasta adrese un tālrunis, </w:t>
            </w:r>
            <w:r>
              <w:rPr>
                <w:i/>
                <w:iCs/>
                <w:sz w:val="23"/>
                <w:szCs w:val="23"/>
              </w:rPr>
              <w:t xml:space="preserve">juridiskas </w:t>
            </w:r>
            <w:r>
              <w:rPr>
                <w:sz w:val="23"/>
                <w:szCs w:val="23"/>
              </w:rPr>
              <w:t>personas nosaukums (firma), reģistrācijas numurs, juridiskā adrese, elektroniskā pasta adrese un tālruņa numurs.</w:t>
            </w:r>
          </w:p>
          <w:p w:rsidR="00187668" w:rsidRPr="005A0E8E" w:rsidRDefault="005A0E8E" w:rsidP="002A28D8">
            <w:pPr>
              <w:pStyle w:val="Default"/>
              <w:rPr>
                <w:sz w:val="23"/>
                <w:szCs w:val="23"/>
              </w:rPr>
            </w:pPr>
            <w:r>
              <w:rPr>
                <w:sz w:val="23"/>
                <w:szCs w:val="23"/>
              </w:rPr>
              <w:t xml:space="preserve"> </w:t>
            </w:r>
          </w:p>
        </w:tc>
        <w:tc>
          <w:tcPr>
            <w:tcW w:w="4482" w:type="dxa"/>
          </w:tcPr>
          <w:p w:rsidR="00187668" w:rsidRDefault="00187668" w:rsidP="00E830F7"/>
        </w:tc>
      </w:tr>
      <w:tr w:rsidR="005A0E8E" w:rsidTr="002A28D8">
        <w:tc>
          <w:tcPr>
            <w:tcW w:w="890" w:type="dxa"/>
          </w:tcPr>
          <w:p w:rsidR="005A0E8E" w:rsidRDefault="005A0E8E" w:rsidP="00E830F7">
            <w:r>
              <w:t>2.</w:t>
            </w:r>
          </w:p>
        </w:tc>
        <w:tc>
          <w:tcPr>
            <w:tcW w:w="4482" w:type="dxa"/>
            <w:vAlign w:val="center"/>
          </w:tcPr>
          <w:p w:rsidR="005A0E8E" w:rsidRDefault="00FE774F" w:rsidP="002A28D8">
            <w:pPr>
              <w:pStyle w:val="Default"/>
              <w:rPr>
                <w:sz w:val="23"/>
                <w:szCs w:val="23"/>
              </w:rPr>
            </w:pPr>
            <w:r>
              <w:rPr>
                <w:sz w:val="23"/>
                <w:szCs w:val="23"/>
              </w:rPr>
              <w:t>Iznomāšanas pretendenta pārstāvja vārds, uzvārds, personas kods (ja ir), elektroniskā pasta adrese un tālruņa numurs.</w:t>
            </w:r>
            <w:r w:rsidR="007D5CAB">
              <w:rPr>
                <w:sz w:val="23"/>
                <w:szCs w:val="23"/>
              </w:rPr>
              <w:t xml:space="preserve"> Tiesiskais pamats pārstāvībai.</w:t>
            </w:r>
          </w:p>
          <w:p w:rsidR="007D5CAB" w:rsidRPr="00FE774F" w:rsidRDefault="007D5CAB" w:rsidP="002A28D8">
            <w:pPr>
              <w:pStyle w:val="Default"/>
              <w:rPr>
                <w:sz w:val="23"/>
                <w:szCs w:val="23"/>
              </w:rPr>
            </w:pPr>
          </w:p>
        </w:tc>
        <w:tc>
          <w:tcPr>
            <w:tcW w:w="4482" w:type="dxa"/>
          </w:tcPr>
          <w:p w:rsidR="005A0E8E" w:rsidRDefault="005A0E8E" w:rsidP="00E830F7"/>
        </w:tc>
      </w:tr>
      <w:tr w:rsidR="007D5CAB" w:rsidTr="002A28D8">
        <w:tc>
          <w:tcPr>
            <w:tcW w:w="890" w:type="dxa"/>
          </w:tcPr>
          <w:p w:rsidR="007D5CAB" w:rsidRDefault="007D5CAB" w:rsidP="00E830F7">
            <w:r>
              <w:t>3.</w:t>
            </w:r>
          </w:p>
        </w:tc>
        <w:tc>
          <w:tcPr>
            <w:tcW w:w="4482" w:type="dxa"/>
            <w:vAlign w:val="center"/>
          </w:tcPr>
          <w:p w:rsidR="007D5CAB" w:rsidRDefault="007D5CAB" w:rsidP="002A28D8">
            <w:pPr>
              <w:pStyle w:val="Default"/>
              <w:rPr>
                <w:sz w:val="23"/>
                <w:szCs w:val="23"/>
              </w:rPr>
            </w:pPr>
            <w:r>
              <w:rPr>
                <w:sz w:val="23"/>
                <w:szCs w:val="23"/>
              </w:rPr>
              <w:t>Nekustamā īpašuma adrese, kadastra numurs, kadastra apzīmējums telpu grupas numurs, platība un lietošanas mērķis, pievienojot nekustamā īpašuma atrašanās vietas aprakstu.</w:t>
            </w:r>
          </w:p>
          <w:p w:rsidR="007D5CAB" w:rsidRDefault="007D5CAB" w:rsidP="002A28D8">
            <w:pPr>
              <w:pStyle w:val="Default"/>
              <w:rPr>
                <w:sz w:val="23"/>
                <w:szCs w:val="23"/>
              </w:rPr>
            </w:pPr>
          </w:p>
        </w:tc>
        <w:tc>
          <w:tcPr>
            <w:tcW w:w="4482" w:type="dxa"/>
          </w:tcPr>
          <w:p w:rsidR="007D5CAB" w:rsidRDefault="007D5CAB" w:rsidP="00E830F7"/>
        </w:tc>
      </w:tr>
      <w:tr w:rsidR="007D5CAB" w:rsidTr="002A28D8">
        <w:tc>
          <w:tcPr>
            <w:tcW w:w="890" w:type="dxa"/>
          </w:tcPr>
          <w:p w:rsidR="007D5CAB" w:rsidRDefault="007D5CAB" w:rsidP="00E830F7">
            <w:r>
              <w:t>4.</w:t>
            </w:r>
          </w:p>
        </w:tc>
        <w:tc>
          <w:tcPr>
            <w:tcW w:w="4482" w:type="dxa"/>
            <w:vAlign w:val="center"/>
          </w:tcPr>
          <w:p w:rsidR="007D5CAB" w:rsidRDefault="007D5CAB" w:rsidP="002A28D8">
            <w:pPr>
              <w:pStyle w:val="Default"/>
              <w:rPr>
                <w:sz w:val="23"/>
                <w:szCs w:val="23"/>
              </w:rPr>
            </w:pPr>
            <w:r>
              <w:rPr>
                <w:sz w:val="23"/>
                <w:szCs w:val="23"/>
              </w:rPr>
              <w:t>Nekustamā īpašuma apraksts, tai skaitā informācija par nekustamā īpašuma tehnisko stāvokli, pievienojot fotoattēlus, telpu plānojums un cita informācija, kas var raksturot piedāvāto nomas objektu</w:t>
            </w:r>
            <w:r w:rsidR="0044376C">
              <w:rPr>
                <w:rStyle w:val="FootnoteReference"/>
                <w:sz w:val="23"/>
                <w:szCs w:val="23"/>
              </w:rPr>
              <w:footnoteReference w:id="1"/>
            </w:r>
            <w:r>
              <w:rPr>
                <w:sz w:val="23"/>
                <w:szCs w:val="23"/>
              </w:rPr>
              <w:t xml:space="preserve">. </w:t>
            </w:r>
          </w:p>
          <w:p w:rsidR="007D5CAB" w:rsidRDefault="007D5CAB" w:rsidP="002A28D8">
            <w:pPr>
              <w:pStyle w:val="Default"/>
              <w:rPr>
                <w:sz w:val="23"/>
                <w:szCs w:val="23"/>
              </w:rPr>
            </w:pPr>
          </w:p>
        </w:tc>
        <w:tc>
          <w:tcPr>
            <w:tcW w:w="4482" w:type="dxa"/>
          </w:tcPr>
          <w:p w:rsidR="007D5CAB" w:rsidRDefault="007D5CAB" w:rsidP="00E830F7"/>
        </w:tc>
      </w:tr>
      <w:tr w:rsidR="007D5CAB" w:rsidTr="002A28D8">
        <w:tc>
          <w:tcPr>
            <w:tcW w:w="890" w:type="dxa"/>
          </w:tcPr>
          <w:p w:rsidR="007D5CAB" w:rsidRDefault="007D5CAB" w:rsidP="00E830F7">
            <w:r>
              <w:t>5.</w:t>
            </w:r>
          </w:p>
        </w:tc>
        <w:tc>
          <w:tcPr>
            <w:tcW w:w="4482" w:type="dxa"/>
            <w:vAlign w:val="center"/>
          </w:tcPr>
          <w:p w:rsidR="00F026A8" w:rsidRDefault="00F026A8" w:rsidP="002A28D8">
            <w:pPr>
              <w:pStyle w:val="Default"/>
              <w:rPr>
                <w:sz w:val="23"/>
                <w:szCs w:val="23"/>
              </w:rPr>
            </w:pPr>
            <w:r>
              <w:rPr>
                <w:sz w:val="23"/>
                <w:szCs w:val="23"/>
              </w:rPr>
              <w:t>Apliecinājums, ka nepastāv tiesiski šķēršļi nekustamā īpašuma iznomāšanai vai nodošanai apakšnomā, ja attiecināms.</w:t>
            </w:r>
          </w:p>
          <w:p w:rsidR="007D5CAB" w:rsidRDefault="007D5CAB" w:rsidP="002A28D8">
            <w:pPr>
              <w:pStyle w:val="Default"/>
              <w:rPr>
                <w:sz w:val="23"/>
                <w:szCs w:val="23"/>
              </w:rPr>
            </w:pPr>
          </w:p>
        </w:tc>
        <w:tc>
          <w:tcPr>
            <w:tcW w:w="4482" w:type="dxa"/>
          </w:tcPr>
          <w:p w:rsidR="007D5CAB" w:rsidRDefault="007D5CAB" w:rsidP="00E830F7"/>
        </w:tc>
      </w:tr>
      <w:tr w:rsidR="00F026A8" w:rsidTr="002A28D8">
        <w:tc>
          <w:tcPr>
            <w:tcW w:w="890" w:type="dxa"/>
          </w:tcPr>
          <w:p w:rsidR="00F026A8" w:rsidRDefault="00F026A8" w:rsidP="00E830F7">
            <w:r>
              <w:t>6.</w:t>
            </w:r>
          </w:p>
        </w:tc>
        <w:tc>
          <w:tcPr>
            <w:tcW w:w="4482" w:type="dxa"/>
            <w:vAlign w:val="center"/>
          </w:tcPr>
          <w:p w:rsidR="00F026A8" w:rsidRDefault="00461A1C" w:rsidP="002A28D8">
            <w:pPr>
              <w:pStyle w:val="Default"/>
              <w:rPr>
                <w:sz w:val="23"/>
                <w:szCs w:val="23"/>
              </w:rPr>
            </w:pPr>
            <w:r>
              <w:rPr>
                <w:sz w:val="23"/>
                <w:szCs w:val="23"/>
              </w:rPr>
              <w:t>Informācija par piedāvātā nekustamā īpašuma kopējām faktiskajām izmaksām iepriekšējo 12 mēnešu periodā, EUR bez PVN.</w:t>
            </w:r>
          </w:p>
        </w:tc>
        <w:tc>
          <w:tcPr>
            <w:tcW w:w="4482" w:type="dxa"/>
            <w:vAlign w:val="center"/>
          </w:tcPr>
          <w:p w:rsidR="00F026A8" w:rsidRDefault="00094E41" w:rsidP="002A28D8">
            <w:pPr>
              <w:jc w:val="center"/>
            </w:pPr>
            <w:r>
              <w:t>___________</w:t>
            </w:r>
            <w:r w:rsidR="00461A1C">
              <w:t xml:space="preserve"> EUR bez PVN</w:t>
            </w:r>
          </w:p>
        </w:tc>
      </w:tr>
      <w:tr w:rsidR="00094E41" w:rsidTr="002A28D8">
        <w:tc>
          <w:tcPr>
            <w:tcW w:w="890" w:type="dxa"/>
          </w:tcPr>
          <w:p w:rsidR="00094E41" w:rsidRDefault="00094E41" w:rsidP="00E830F7">
            <w:r>
              <w:t>7.</w:t>
            </w:r>
          </w:p>
        </w:tc>
        <w:tc>
          <w:tcPr>
            <w:tcW w:w="4482" w:type="dxa"/>
            <w:vAlign w:val="center"/>
          </w:tcPr>
          <w:p w:rsidR="00094E41" w:rsidRDefault="00094E41" w:rsidP="002A28D8">
            <w:pPr>
              <w:pStyle w:val="Default"/>
              <w:rPr>
                <w:sz w:val="23"/>
                <w:szCs w:val="23"/>
              </w:rPr>
            </w:pPr>
            <w:r>
              <w:rPr>
                <w:sz w:val="23"/>
                <w:szCs w:val="23"/>
              </w:rPr>
              <w:t xml:space="preserve">Informācija par piedāvātā nekustamā īpašuma kopējām </w:t>
            </w:r>
            <w:r>
              <w:rPr>
                <w:i/>
                <w:iCs/>
                <w:sz w:val="23"/>
                <w:szCs w:val="23"/>
              </w:rPr>
              <w:t xml:space="preserve">plānotajām </w:t>
            </w:r>
            <w:r>
              <w:rPr>
                <w:sz w:val="23"/>
                <w:szCs w:val="23"/>
              </w:rPr>
              <w:t>izmaksām</w:t>
            </w:r>
            <w:r w:rsidR="008831FC">
              <w:rPr>
                <w:rStyle w:val="FootnoteReference"/>
                <w:sz w:val="23"/>
                <w:szCs w:val="23"/>
              </w:rPr>
              <w:footnoteReference w:id="2"/>
            </w:r>
            <w:r>
              <w:rPr>
                <w:sz w:val="23"/>
                <w:szCs w:val="23"/>
              </w:rPr>
              <w:t xml:space="preserve"> </w:t>
            </w:r>
            <w:r>
              <w:rPr>
                <w:i/>
                <w:iCs/>
                <w:sz w:val="23"/>
                <w:szCs w:val="23"/>
              </w:rPr>
              <w:t>nākamajam 12</w:t>
            </w:r>
            <w:r>
              <w:rPr>
                <w:rStyle w:val="FootnoteReference"/>
                <w:i/>
                <w:iCs/>
                <w:sz w:val="23"/>
                <w:szCs w:val="23"/>
              </w:rPr>
              <w:footnoteReference w:id="3"/>
            </w:r>
            <w:r>
              <w:rPr>
                <w:b/>
                <w:bCs/>
                <w:i/>
                <w:iCs/>
                <w:sz w:val="16"/>
                <w:szCs w:val="16"/>
              </w:rPr>
              <w:t xml:space="preserve"> </w:t>
            </w:r>
            <w:r>
              <w:rPr>
                <w:i/>
                <w:iCs/>
                <w:sz w:val="23"/>
                <w:szCs w:val="23"/>
              </w:rPr>
              <w:t xml:space="preserve">mēnešu </w:t>
            </w:r>
            <w:r>
              <w:rPr>
                <w:sz w:val="23"/>
                <w:szCs w:val="23"/>
              </w:rPr>
              <w:t>periodam, EUR bez PVN, tajā skaitā:</w:t>
            </w:r>
          </w:p>
          <w:p w:rsidR="00094E41" w:rsidRDefault="00094E41" w:rsidP="002A28D8">
            <w:pPr>
              <w:pStyle w:val="Default"/>
              <w:rPr>
                <w:sz w:val="23"/>
                <w:szCs w:val="23"/>
              </w:rPr>
            </w:pPr>
          </w:p>
        </w:tc>
        <w:tc>
          <w:tcPr>
            <w:tcW w:w="4482" w:type="dxa"/>
            <w:vAlign w:val="center"/>
          </w:tcPr>
          <w:p w:rsidR="00094E41" w:rsidRDefault="00094E41" w:rsidP="002A28D8">
            <w:pPr>
              <w:jc w:val="center"/>
            </w:pPr>
            <w:r>
              <w:t>___________ EUR bez PVN</w:t>
            </w:r>
          </w:p>
        </w:tc>
      </w:tr>
      <w:tr w:rsidR="00A02EB4" w:rsidTr="002A28D8">
        <w:tc>
          <w:tcPr>
            <w:tcW w:w="890" w:type="dxa"/>
          </w:tcPr>
          <w:p w:rsidR="00A02EB4" w:rsidRDefault="00C435EA" w:rsidP="00E830F7">
            <w:r>
              <w:t>7.1.</w:t>
            </w:r>
          </w:p>
        </w:tc>
        <w:tc>
          <w:tcPr>
            <w:tcW w:w="4482" w:type="dxa"/>
            <w:vAlign w:val="center"/>
          </w:tcPr>
          <w:p w:rsidR="00C435EA" w:rsidRDefault="008C3A7F" w:rsidP="002A28D8">
            <w:pPr>
              <w:pStyle w:val="Default"/>
              <w:rPr>
                <w:sz w:val="23"/>
                <w:szCs w:val="23"/>
              </w:rPr>
            </w:pPr>
            <w:r>
              <w:rPr>
                <w:sz w:val="23"/>
                <w:szCs w:val="23"/>
              </w:rPr>
              <w:t>P</w:t>
            </w:r>
            <w:r w:rsidR="00C435EA">
              <w:rPr>
                <w:sz w:val="23"/>
                <w:szCs w:val="23"/>
              </w:rPr>
              <w:t xml:space="preserve">lānotā nomas maksa par </w:t>
            </w:r>
            <w:r w:rsidR="00C435EA">
              <w:rPr>
                <w:i/>
                <w:iCs/>
                <w:sz w:val="23"/>
                <w:szCs w:val="23"/>
              </w:rPr>
              <w:t>nākamajiem 12</w:t>
            </w:r>
            <w:r w:rsidR="00C435EA">
              <w:rPr>
                <w:rStyle w:val="FootnoteReference"/>
                <w:i/>
                <w:iCs/>
                <w:sz w:val="23"/>
                <w:szCs w:val="23"/>
              </w:rPr>
              <w:footnoteReference w:id="4"/>
            </w:r>
            <w:r w:rsidR="00C435EA">
              <w:rPr>
                <w:b/>
                <w:bCs/>
                <w:i/>
                <w:iCs/>
                <w:sz w:val="16"/>
                <w:szCs w:val="16"/>
              </w:rPr>
              <w:t xml:space="preserve"> </w:t>
            </w:r>
            <w:r w:rsidR="00C435EA">
              <w:rPr>
                <w:i/>
                <w:iCs/>
                <w:sz w:val="23"/>
                <w:szCs w:val="23"/>
              </w:rPr>
              <w:t>mēnešiem</w:t>
            </w:r>
            <w:r w:rsidR="00C435EA">
              <w:rPr>
                <w:sz w:val="23"/>
                <w:szCs w:val="23"/>
              </w:rPr>
              <w:t>, norādot viena kvadrātmetra izmaksas mēnesī</w:t>
            </w:r>
            <w:r>
              <w:rPr>
                <w:sz w:val="23"/>
                <w:szCs w:val="23"/>
              </w:rPr>
              <w:t>.</w:t>
            </w:r>
          </w:p>
          <w:p w:rsidR="00A02EB4" w:rsidRDefault="00A02EB4" w:rsidP="002A28D8">
            <w:pPr>
              <w:pStyle w:val="Default"/>
              <w:rPr>
                <w:sz w:val="23"/>
                <w:szCs w:val="23"/>
              </w:rPr>
            </w:pPr>
          </w:p>
        </w:tc>
        <w:tc>
          <w:tcPr>
            <w:tcW w:w="4482" w:type="dxa"/>
            <w:vAlign w:val="center"/>
          </w:tcPr>
          <w:p w:rsidR="00EF4459" w:rsidRDefault="00EF4459" w:rsidP="002A28D8">
            <w:pPr>
              <w:pStyle w:val="Default"/>
              <w:jc w:val="center"/>
              <w:rPr>
                <w:sz w:val="23"/>
                <w:szCs w:val="23"/>
              </w:rPr>
            </w:pPr>
            <w:r>
              <w:rPr>
                <w:sz w:val="23"/>
                <w:szCs w:val="23"/>
              </w:rPr>
              <w:t>plānotā nomas maksa par 1m</w:t>
            </w:r>
            <w:r w:rsidR="00A045AE">
              <w:rPr>
                <w:sz w:val="16"/>
                <w:szCs w:val="16"/>
                <w:vertAlign w:val="superscript"/>
              </w:rPr>
              <w:t>2</w:t>
            </w:r>
            <w:r w:rsidR="00A045AE">
              <w:rPr>
                <w:sz w:val="16"/>
                <w:szCs w:val="16"/>
              </w:rPr>
              <w:t xml:space="preserve"> </w:t>
            </w:r>
            <w:r>
              <w:rPr>
                <w:sz w:val="16"/>
                <w:szCs w:val="16"/>
              </w:rPr>
              <w:t xml:space="preserve"> </w:t>
            </w:r>
            <w:r>
              <w:rPr>
                <w:sz w:val="23"/>
                <w:szCs w:val="23"/>
              </w:rPr>
              <w:t>mēnesī ________ EUR bez PVN</w:t>
            </w:r>
          </w:p>
          <w:p w:rsidR="00A02EB4" w:rsidRDefault="00A02EB4" w:rsidP="002A28D8">
            <w:pPr>
              <w:jc w:val="center"/>
            </w:pPr>
          </w:p>
        </w:tc>
      </w:tr>
      <w:tr w:rsidR="008831FC" w:rsidTr="002A28D8">
        <w:tc>
          <w:tcPr>
            <w:tcW w:w="890" w:type="dxa"/>
          </w:tcPr>
          <w:p w:rsidR="008831FC" w:rsidRDefault="008831FC" w:rsidP="00E830F7">
            <w:r>
              <w:t>7.2.</w:t>
            </w:r>
          </w:p>
        </w:tc>
        <w:tc>
          <w:tcPr>
            <w:tcW w:w="4482" w:type="dxa"/>
            <w:vAlign w:val="center"/>
          </w:tcPr>
          <w:p w:rsidR="008831FC" w:rsidRDefault="008C3A7F" w:rsidP="002A28D8">
            <w:pPr>
              <w:pStyle w:val="Default"/>
              <w:rPr>
                <w:sz w:val="16"/>
                <w:szCs w:val="16"/>
              </w:rPr>
            </w:pPr>
            <w:r>
              <w:rPr>
                <w:sz w:val="23"/>
                <w:szCs w:val="23"/>
              </w:rPr>
              <w:t>P</w:t>
            </w:r>
            <w:r w:rsidR="008831FC">
              <w:rPr>
                <w:sz w:val="23"/>
                <w:szCs w:val="23"/>
              </w:rPr>
              <w:t>lānotie apsaimniekošanas pakalpojumu izdevumi saskaņā ar Nolikuma punktos</w:t>
            </w:r>
            <w:r w:rsidR="00A045AE">
              <w:rPr>
                <w:sz w:val="23"/>
                <w:szCs w:val="23"/>
              </w:rPr>
              <w:t xml:space="preserve"> no</w:t>
            </w:r>
            <w:r w:rsidR="008831FC">
              <w:rPr>
                <w:sz w:val="23"/>
                <w:szCs w:val="23"/>
              </w:rPr>
              <w:t xml:space="preserve"> 3.7.1. </w:t>
            </w:r>
            <w:r w:rsidR="00A045AE">
              <w:rPr>
                <w:sz w:val="23"/>
                <w:szCs w:val="23"/>
              </w:rPr>
              <w:t>līdz</w:t>
            </w:r>
            <w:r w:rsidR="00871F9A">
              <w:rPr>
                <w:sz w:val="23"/>
                <w:szCs w:val="23"/>
              </w:rPr>
              <w:t xml:space="preserve"> 3.7.4</w:t>
            </w:r>
            <w:r w:rsidR="008831FC">
              <w:rPr>
                <w:sz w:val="23"/>
                <w:szCs w:val="23"/>
              </w:rPr>
              <w:t>.</w:t>
            </w:r>
            <w:r w:rsidR="00A045AE">
              <w:rPr>
                <w:sz w:val="23"/>
                <w:szCs w:val="23"/>
              </w:rPr>
              <w:t xml:space="preserve"> (ieskaitot)</w:t>
            </w:r>
            <w:r w:rsidR="008831FC">
              <w:rPr>
                <w:sz w:val="23"/>
                <w:szCs w:val="23"/>
              </w:rPr>
              <w:t xml:space="preserve"> noteiktajām prasībām, EUR bez PVN</w:t>
            </w:r>
            <w:r w:rsidR="001A038E">
              <w:rPr>
                <w:sz w:val="23"/>
                <w:szCs w:val="23"/>
              </w:rPr>
              <w:t>.</w:t>
            </w:r>
          </w:p>
          <w:p w:rsidR="008831FC" w:rsidRDefault="008831FC" w:rsidP="002A28D8">
            <w:pPr>
              <w:pStyle w:val="Default"/>
              <w:rPr>
                <w:sz w:val="23"/>
                <w:szCs w:val="23"/>
              </w:rPr>
            </w:pPr>
          </w:p>
        </w:tc>
        <w:tc>
          <w:tcPr>
            <w:tcW w:w="4482" w:type="dxa"/>
            <w:vAlign w:val="center"/>
          </w:tcPr>
          <w:p w:rsidR="002A28D8" w:rsidRDefault="00A045AE" w:rsidP="002A28D8">
            <w:pPr>
              <w:pStyle w:val="Default"/>
              <w:jc w:val="center"/>
              <w:rPr>
                <w:sz w:val="23"/>
                <w:szCs w:val="23"/>
              </w:rPr>
            </w:pPr>
            <w:r>
              <w:rPr>
                <w:sz w:val="23"/>
                <w:szCs w:val="23"/>
              </w:rPr>
              <w:t>plānotie apsaimniekošanas pakalpojumu izdevumi par 1m</w:t>
            </w:r>
            <w:r>
              <w:rPr>
                <w:sz w:val="23"/>
                <w:szCs w:val="23"/>
                <w:vertAlign w:val="superscript"/>
              </w:rPr>
              <w:t>2</w:t>
            </w:r>
            <w:r>
              <w:rPr>
                <w:sz w:val="23"/>
                <w:szCs w:val="23"/>
              </w:rPr>
              <w:t xml:space="preserve"> mēnesī </w:t>
            </w:r>
          </w:p>
          <w:p w:rsidR="00A045AE" w:rsidRDefault="00A045AE" w:rsidP="002A28D8">
            <w:pPr>
              <w:pStyle w:val="Default"/>
              <w:jc w:val="center"/>
              <w:rPr>
                <w:sz w:val="23"/>
                <w:szCs w:val="23"/>
              </w:rPr>
            </w:pPr>
            <w:r>
              <w:rPr>
                <w:sz w:val="23"/>
                <w:szCs w:val="23"/>
              </w:rPr>
              <w:t>_____</w:t>
            </w:r>
            <w:r w:rsidR="002A28D8">
              <w:rPr>
                <w:sz w:val="23"/>
                <w:szCs w:val="23"/>
              </w:rPr>
              <w:t>___</w:t>
            </w:r>
            <w:r>
              <w:rPr>
                <w:sz w:val="23"/>
                <w:szCs w:val="23"/>
              </w:rPr>
              <w:t>EUR bez PVN</w:t>
            </w:r>
          </w:p>
          <w:p w:rsidR="008831FC" w:rsidRDefault="008831FC" w:rsidP="002A28D8">
            <w:pPr>
              <w:pStyle w:val="Default"/>
              <w:jc w:val="center"/>
              <w:rPr>
                <w:sz w:val="23"/>
                <w:szCs w:val="23"/>
              </w:rPr>
            </w:pPr>
          </w:p>
        </w:tc>
      </w:tr>
      <w:tr w:rsidR="001A038E" w:rsidTr="002A28D8">
        <w:tc>
          <w:tcPr>
            <w:tcW w:w="890" w:type="dxa"/>
          </w:tcPr>
          <w:p w:rsidR="001A038E" w:rsidRDefault="000B70A3" w:rsidP="00E830F7">
            <w:r>
              <w:t>7.4.</w:t>
            </w:r>
          </w:p>
        </w:tc>
        <w:tc>
          <w:tcPr>
            <w:tcW w:w="4482" w:type="dxa"/>
            <w:vAlign w:val="center"/>
          </w:tcPr>
          <w:p w:rsidR="000B70A3" w:rsidRDefault="008C3A7F" w:rsidP="002A28D8">
            <w:pPr>
              <w:pStyle w:val="Default"/>
              <w:rPr>
                <w:sz w:val="23"/>
                <w:szCs w:val="23"/>
              </w:rPr>
            </w:pPr>
            <w:r>
              <w:rPr>
                <w:sz w:val="23"/>
                <w:szCs w:val="23"/>
              </w:rPr>
              <w:t>P</w:t>
            </w:r>
            <w:r w:rsidR="000B70A3">
              <w:rPr>
                <w:sz w:val="23"/>
                <w:szCs w:val="23"/>
              </w:rPr>
              <w:t>lānotās komunālo pakalpojumu</w:t>
            </w:r>
            <w:r w:rsidR="00725347">
              <w:rPr>
                <w:sz w:val="23"/>
                <w:szCs w:val="23"/>
              </w:rPr>
              <w:t xml:space="preserve">, </w:t>
            </w:r>
            <w:r w:rsidR="000B70A3">
              <w:rPr>
                <w:sz w:val="23"/>
                <w:szCs w:val="23"/>
              </w:rPr>
              <w:t>izmaksas, EUR bez PVN</w:t>
            </w:r>
            <w:r>
              <w:rPr>
                <w:sz w:val="23"/>
                <w:szCs w:val="23"/>
              </w:rPr>
              <w:t>.</w:t>
            </w:r>
            <w:r w:rsidR="000B70A3">
              <w:rPr>
                <w:sz w:val="23"/>
                <w:szCs w:val="23"/>
              </w:rPr>
              <w:t xml:space="preserve"> </w:t>
            </w:r>
          </w:p>
          <w:p w:rsidR="001A038E" w:rsidRDefault="001A038E" w:rsidP="002A28D8">
            <w:pPr>
              <w:pStyle w:val="Default"/>
              <w:rPr>
                <w:sz w:val="23"/>
                <w:szCs w:val="23"/>
              </w:rPr>
            </w:pPr>
          </w:p>
        </w:tc>
        <w:tc>
          <w:tcPr>
            <w:tcW w:w="4482" w:type="dxa"/>
            <w:vAlign w:val="center"/>
          </w:tcPr>
          <w:p w:rsidR="002A28D8" w:rsidRDefault="000B70A3" w:rsidP="002A28D8">
            <w:pPr>
              <w:pStyle w:val="Default"/>
              <w:jc w:val="center"/>
              <w:rPr>
                <w:sz w:val="23"/>
                <w:szCs w:val="23"/>
              </w:rPr>
            </w:pPr>
            <w:r>
              <w:rPr>
                <w:sz w:val="23"/>
                <w:szCs w:val="23"/>
              </w:rPr>
              <w:t>plānotās komunālo pakalpojumu izmaksas par 1m</w:t>
            </w:r>
            <w:r>
              <w:rPr>
                <w:sz w:val="23"/>
                <w:szCs w:val="23"/>
                <w:vertAlign w:val="superscript"/>
              </w:rPr>
              <w:t>2</w:t>
            </w:r>
            <w:r>
              <w:rPr>
                <w:sz w:val="23"/>
                <w:szCs w:val="23"/>
              </w:rPr>
              <w:t xml:space="preserve"> mēnesī </w:t>
            </w:r>
          </w:p>
          <w:p w:rsidR="000B70A3" w:rsidRDefault="000B70A3" w:rsidP="002A28D8">
            <w:pPr>
              <w:pStyle w:val="Default"/>
              <w:jc w:val="center"/>
              <w:rPr>
                <w:sz w:val="23"/>
                <w:szCs w:val="23"/>
              </w:rPr>
            </w:pPr>
            <w:r>
              <w:rPr>
                <w:sz w:val="23"/>
                <w:szCs w:val="23"/>
              </w:rPr>
              <w:t>_____</w:t>
            </w:r>
            <w:r w:rsidR="002A28D8">
              <w:rPr>
                <w:sz w:val="23"/>
                <w:szCs w:val="23"/>
              </w:rPr>
              <w:t>___</w:t>
            </w:r>
            <w:r>
              <w:rPr>
                <w:sz w:val="23"/>
                <w:szCs w:val="23"/>
              </w:rPr>
              <w:t>EUR bez PVN</w:t>
            </w:r>
          </w:p>
          <w:p w:rsidR="001A038E" w:rsidRDefault="001A038E" w:rsidP="002A28D8">
            <w:pPr>
              <w:pStyle w:val="Default"/>
              <w:jc w:val="center"/>
              <w:rPr>
                <w:sz w:val="23"/>
                <w:szCs w:val="23"/>
              </w:rPr>
            </w:pPr>
          </w:p>
        </w:tc>
      </w:tr>
      <w:tr w:rsidR="00355199" w:rsidTr="002A28D8">
        <w:tc>
          <w:tcPr>
            <w:tcW w:w="890" w:type="dxa"/>
          </w:tcPr>
          <w:p w:rsidR="00355199" w:rsidRDefault="00355199" w:rsidP="00E830F7">
            <w:r>
              <w:t>8.</w:t>
            </w:r>
          </w:p>
        </w:tc>
        <w:tc>
          <w:tcPr>
            <w:tcW w:w="4482" w:type="dxa"/>
            <w:vAlign w:val="center"/>
          </w:tcPr>
          <w:p w:rsidR="00355199" w:rsidRDefault="00355199" w:rsidP="002A28D8">
            <w:pPr>
              <w:pStyle w:val="Default"/>
            </w:pPr>
            <w:r>
              <w:t xml:space="preserve">Nomas telpu apskates </w:t>
            </w:r>
            <w:r w:rsidR="00A90E84">
              <w:t>iespējamie</w:t>
            </w:r>
            <w:r>
              <w:t xml:space="preserve"> </w:t>
            </w:r>
            <w:r w:rsidR="00A90E84">
              <w:t>laiki un kārtība</w:t>
            </w:r>
            <w:r>
              <w:t xml:space="preserve"> </w:t>
            </w:r>
            <w:r w:rsidR="00A90E84">
              <w:t>laika periodā</w:t>
            </w:r>
          </w:p>
          <w:p w:rsidR="00355199" w:rsidRDefault="00355199" w:rsidP="007B2D72">
            <w:pPr>
              <w:pStyle w:val="Default"/>
              <w:rPr>
                <w:sz w:val="23"/>
                <w:szCs w:val="23"/>
              </w:rPr>
            </w:pPr>
            <w:r>
              <w:t xml:space="preserve">no </w:t>
            </w:r>
            <w:r w:rsidR="007B2D72">
              <w:rPr>
                <w:color w:val="auto"/>
              </w:rPr>
              <w:t>25</w:t>
            </w:r>
            <w:r w:rsidR="00B908B3" w:rsidRPr="00B908B3">
              <w:rPr>
                <w:color w:val="auto"/>
              </w:rPr>
              <w:t xml:space="preserve">.01.2021. – </w:t>
            </w:r>
            <w:r w:rsidR="007B2D72">
              <w:rPr>
                <w:color w:val="auto"/>
              </w:rPr>
              <w:t>29</w:t>
            </w:r>
            <w:r w:rsidR="00B908B3" w:rsidRPr="00B908B3">
              <w:rPr>
                <w:color w:val="auto"/>
              </w:rPr>
              <w:t>.01.2021.</w:t>
            </w:r>
          </w:p>
        </w:tc>
        <w:tc>
          <w:tcPr>
            <w:tcW w:w="4482" w:type="dxa"/>
            <w:vAlign w:val="center"/>
          </w:tcPr>
          <w:p w:rsidR="00355199" w:rsidRDefault="00355199" w:rsidP="002A28D8">
            <w:pPr>
              <w:pStyle w:val="Default"/>
              <w:jc w:val="center"/>
              <w:rPr>
                <w:sz w:val="23"/>
                <w:szCs w:val="23"/>
              </w:rPr>
            </w:pPr>
          </w:p>
        </w:tc>
      </w:tr>
    </w:tbl>
    <w:p w:rsidR="00187668" w:rsidRPr="009277CF" w:rsidRDefault="00187668" w:rsidP="00E830F7"/>
    <w:p w:rsidR="005724E9" w:rsidRDefault="005724E9"/>
    <w:tbl>
      <w:tblPr>
        <w:tblStyle w:val="TableGrid"/>
        <w:tblW w:w="0" w:type="auto"/>
        <w:tblBorders>
          <w:insideH w:val="dotted" w:sz="4" w:space="0" w:color="auto"/>
          <w:insideV w:val="dotted" w:sz="4" w:space="0" w:color="auto"/>
        </w:tblBorders>
        <w:tblLook w:val="04A0" w:firstRow="1" w:lastRow="0" w:firstColumn="1" w:lastColumn="0" w:noHBand="0" w:noVBand="1"/>
      </w:tblPr>
      <w:tblGrid>
        <w:gridCol w:w="2235"/>
        <w:gridCol w:w="4677"/>
      </w:tblGrid>
      <w:tr w:rsidR="005724E9" w:rsidRPr="00B11AEF" w:rsidTr="005724E9">
        <w:trPr>
          <w:trHeight w:val="454"/>
        </w:trPr>
        <w:tc>
          <w:tcPr>
            <w:tcW w:w="2235" w:type="dxa"/>
            <w:tcBorders>
              <w:top w:val="single" w:sz="4" w:space="0" w:color="auto"/>
              <w:bottom w:val="dotted" w:sz="4" w:space="0" w:color="auto"/>
              <w:right w:val="single" w:sz="4" w:space="0" w:color="auto"/>
            </w:tcBorders>
            <w:shd w:val="clear" w:color="auto" w:fill="F2F2F2" w:themeFill="background1" w:themeFillShade="F2"/>
            <w:vAlign w:val="center"/>
          </w:tcPr>
          <w:p w:rsidR="005724E9" w:rsidRPr="00B11AEF" w:rsidRDefault="005724E9" w:rsidP="00422448">
            <w:pPr>
              <w:rPr>
                <w:sz w:val="22"/>
                <w:szCs w:val="22"/>
              </w:rPr>
            </w:pPr>
            <w:r w:rsidRPr="00B11AEF">
              <w:rPr>
                <w:sz w:val="22"/>
                <w:szCs w:val="22"/>
              </w:rPr>
              <w:t>Pretendenta nosaukums</w:t>
            </w:r>
          </w:p>
        </w:tc>
        <w:tc>
          <w:tcPr>
            <w:tcW w:w="4677" w:type="dxa"/>
            <w:tcBorders>
              <w:left w:val="single" w:sz="4" w:space="0" w:color="auto"/>
            </w:tcBorders>
            <w:vAlign w:val="center"/>
          </w:tcPr>
          <w:p w:rsidR="005724E9" w:rsidRPr="00B11AEF" w:rsidRDefault="005724E9" w:rsidP="00422448">
            <w:pPr>
              <w:rPr>
                <w:sz w:val="22"/>
                <w:szCs w:val="22"/>
              </w:rPr>
            </w:pPr>
          </w:p>
        </w:tc>
      </w:tr>
      <w:tr w:rsidR="005724E9" w:rsidRPr="00B11AEF" w:rsidTr="005724E9">
        <w:trPr>
          <w:trHeight w:val="454"/>
        </w:trPr>
        <w:tc>
          <w:tcPr>
            <w:tcW w:w="2235" w:type="dxa"/>
            <w:tcBorders>
              <w:top w:val="dotted" w:sz="4" w:space="0" w:color="auto"/>
              <w:bottom w:val="dotted" w:sz="4" w:space="0" w:color="auto"/>
              <w:right w:val="single" w:sz="4" w:space="0" w:color="auto"/>
            </w:tcBorders>
            <w:shd w:val="clear" w:color="auto" w:fill="F2F2F2" w:themeFill="background1" w:themeFillShade="F2"/>
            <w:vAlign w:val="center"/>
          </w:tcPr>
          <w:p w:rsidR="005724E9" w:rsidRPr="00B11AEF" w:rsidRDefault="005724E9" w:rsidP="00422448">
            <w:pPr>
              <w:rPr>
                <w:sz w:val="22"/>
                <w:szCs w:val="22"/>
              </w:rPr>
            </w:pPr>
            <w:r w:rsidRPr="00B11AEF">
              <w:rPr>
                <w:sz w:val="22"/>
                <w:szCs w:val="22"/>
              </w:rPr>
              <w:t>Vārds, uzvārds, paraksts</w:t>
            </w:r>
          </w:p>
        </w:tc>
        <w:tc>
          <w:tcPr>
            <w:tcW w:w="4677" w:type="dxa"/>
            <w:tcBorders>
              <w:left w:val="single" w:sz="4" w:space="0" w:color="auto"/>
            </w:tcBorders>
            <w:vAlign w:val="center"/>
          </w:tcPr>
          <w:p w:rsidR="005724E9" w:rsidRPr="00B11AEF" w:rsidRDefault="005724E9" w:rsidP="00422448">
            <w:pPr>
              <w:rPr>
                <w:sz w:val="22"/>
                <w:szCs w:val="22"/>
              </w:rPr>
            </w:pPr>
          </w:p>
        </w:tc>
      </w:tr>
      <w:tr w:rsidR="005724E9" w:rsidRPr="00B11AEF" w:rsidTr="005724E9">
        <w:trPr>
          <w:trHeight w:val="454"/>
        </w:trPr>
        <w:tc>
          <w:tcPr>
            <w:tcW w:w="2235" w:type="dxa"/>
            <w:tcBorders>
              <w:top w:val="dotted" w:sz="4" w:space="0" w:color="auto"/>
              <w:bottom w:val="dotted" w:sz="4" w:space="0" w:color="auto"/>
              <w:right w:val="single" w:sz="4" w:space="0" w:color="auto"/>
            </w:tcBorders>
            <w:shd w:val="clear" w:color="auto" w:fill="F2F2F2" w:themeFill="background1" w:themeFillShade="F2"/>
            <w:vAlign w:val="center"/>
          </w:tcPr>
          <w:p w:rsidR="005724E9" w:rsidRPr="00B11AEF" w:rsidRDefault="005724E9" w:rsidP="00422448">
            <w:pPr>
              <w:rPr>
                <w:sz w:val="22"/>
                <w:szCs w:val="22"/>
              </w:rPr>
            </w:pPr>
            <w:r w:rsidRPr="00B11AEF">
              <w:rPr>
                <w:sz w:val="22"/>
                <w:szCs w:val="22"/>
              </w:rPr>
              <w:t>Ieņemamais amats</w:t>
            </w:r>
            <w:r w:rsidRPr="00B11AEF">
              <w:rPr>
                <w:rStyle w:val="FootnoteReference"/>
                <w:sz w:val="22"/>
                <w:szCs w:val="22"/>
              </w:rPr>
              <w:footnoteReference w:id="5"/>
            </w:r>
          </w:p>
        </w:tc>
        <w:tc>
          <w:tcPr>
            <w:tcW w:w="4677" w:type="dxa"/>
            <w:tcBorders>
              <w:left w:val="single" w:sz="4" w:space="0" w:color="auto"/>
            </w:tcBorders>
            <w:vAlign w:val="center"/>
          </w:tcPr>
          <w:p w:rsidR="005724E9" w:rsidRPr="00B11AEF" w:rsidRDefault="005724E9" w:rsidP="00422448">
            <w:pPr>
              <w:rPr>
                <w:sz w:val="22"/>
                <w:szCs w:val="22"/>
              </w:rPr>
            </w:pPr>
          </w:p>
        </w:tc>
      </w:tr>
      <w:tr w:rsidR="005724E9" w:rsidRPr="00B11AEF" w:rsidTr="005724E9">
        <w:trPr>
          <w:trHeight w:val="454"/>
        </w:trPr>
        <w:tc>
          <w:tcPr>
            <w:tcW w:w="2235" w:type="dxa"/>
            <w:tcBorders>
              <w:top w:val="dotted" w:sz="4" w:space="0" w:color="auto"/>
              <w:bottom w:val="single" w:sz="4" w:space="0" w:color="auto"/>
              <w:right w:val="single" w:sz="4" w:space="0" w:color="auto"/>
            </w:tcBorders>
            <w:shd w:val="clear" w:color="auto" w:fill="F2F2F2" w:themeFill="background1" w:themeFillShade="F2"/>
            <w:vAlign w:val="center"/>
          </w:tcPr>
          <w:p w:rsidR="005724E9" w:rsidRPr="00B11AEF" w:rsidRDefault="005724E9" w:rsidP="00422448">
            <w:pPr>
              <w:rPr>
                <w:sz w:val="22"/>
                <w:szCs w:val="22"/>
              </w:rPr>
            </w:pPr>
            <w:r w:rsidRPr="00B11AEF">
              <w:rPr>
                <w:sz w:val="22"/>
                <w:szCs w:val="22"/>
              </w:rPr>
              <w:t>Datums</w:t>
            </w:r>
          </w:p>
        </w:tc>
        <w:tc>
          <w:tcPr>
            <w:tcW w:w="4677" w:type="dxa"/>
            <w:tcBorders>
              <w:left w:val="single" w:sz="4" w:space="0" w:color="auto"/>
            </w:tcBorders>
            <w:vAlign w:val="center"/>
          </w:tcPr>
          <w:p w:rsidR="005724E9" w:rsidRPr="00B11AEF" w:rsidRDefault="005724E9" w:rsidP="00422448"/>
        </w:tc>
      </w:tr>
    </w:tbl>
    <w:p w:rsidR="00294429" w:rsidRDefault="00294429">
      <w:r>
        <w:br w:type="page"/>
      </w:r>
    </w:p>
    <w:p w:rsidR="004E133F" w:rsidRPr="007D407A" w:rsidRDefault="004E133F" w:rsidP="004E133F">
      <w:pPr>
        <w:contextualSpacing/>
        <w:jc w:val="right"/>
        <w:rPr>
          <w:b/>
        </w:rPr>
      </w:pPr>
      <w:r w:rsidRPr="007D407A">
        <w:rPr>
          <w:b/>
        </w:rPr>
        <w:t>Pielikums Nr.</w:t>
      </w:r>
      <w:r>
        <w:rPr>
          <w:b/>
        </w:rPr>
        <w:t>3</w:t>
      </w:r>
    </w:p>
    <w:p w:rsidR="004E133F" w:rsidRDefault="004E133F" w:rsidP="004E133F">
      <w:pPr>
        <w:contextualSpacing/>
        <w:jc w:val="right"/>
      </w:pPr>
      <w:r>
        <w:t>LNA Telpu nomas piedāvājumu atlases</w:t>
      </w:r>
    </w:p>
    <w:p w:rsidR="004E133F" w:rsidRDefault="004E133F" w:rsidP="004E133F">
      <w:pPr>
        <w:contextualSpacing/>
        <w:jc w:val="right"/>
      </w:pPr>
      <w:r>
        <w:t>nolikumam</w:t>
      </w:r>
      <w:r>
        <w:br/>
        <w:t>arhīvglabātavas telpām Tukumā</w:t>
      </w:r>
    </w:p>
    <w:p w:rsidR="004E133F" w:rsidRDefault="00EC65C9" w:rsidP="004E133F">
      <w:pPr>
        <w:contextualSpacing/>
        <w:jc w:val="right"/>
      </w:pPr>
      <w:r>
        <w:t>ID Nr.LNA 2020/20</w:t>
      </w:r>
    </w:p>
    <w:p w:rsidR="00314BA7" w:rsidRDefault="00314BA7" w:rsidP="00314BA7">
      <w:pPr>
        <w:jc w:val="right"/>
      </w:pPr>
    </w:p>
    <w:p w:rsidR="00024167" w:rsidRPr="00CB760A" w:rsidRDefault="00CB760A" w:rsidP="00024167">
      <w:pPr>
        <w:pStyle w:val="NoSpacing"/>
        <w:jc w:val="center"/>
        <w:rPr>
          <w:b/>
          <w:sz w:val="28"/>
          <w:szCs w:val="28"/>
        </w:rPr>
      </w:pPr>
      <w:r w:rsidRPr="00CB760A">
        <w:rPr>
          <w:b/>
          <w:sz w:val="28"/>
          <w:szCs w:val="28"/>
        </w:rPr>
        <w:t>Nedzīvojamo telpu nomas līguma</w:t>
      </w:r>
    </w:p>
    <w:p w:rsidR="00CB760A" w:rsidRPr="00CB760A" w:rsidRDefault="00CB760A" w:rsidP="00024167">
      <w:pPr>
        <w:pStyle w:val="NoSpacing"/>
        <w:jc w:val="center"/>
        <w:rPr>
          <w:b/>
          <w:sz w:val="28"/>
          <w:szCs w:val="28"/>
        </w:rPr>
      </w:pPr>
      <w:r w:rsidRPr="00CB760A">
        <w:rPr>
          <w:b/>
          <w:sz w:val="28"/>
          <w:szCs w:val="28"/>
        </w:rPr>
        <w:t>PROJEKTS</w:t>
      </w:r>
    </w:p>
    <w:p w:rsidR="00024167" w:rsidRDefault="00024167" w:rsidP="00024167">
      <w:pPr>
        <w:pStyle w:val="NoSpacing"/>
        <w:jc w:val="center"/>
      </w:pPr>
    </w:p>
    <w:p w:rsidR="00024167" w:rsidRDefault="00E1238A" w:rsidP="00024167">
      <w:r>
        <w:t>Rīga</w:t>
      </w:r>
      <w:r>
        <w:tab/>
      </w:r>
      <w:r>
        <w:tab/>
      </w:r>
      <w:r>
        <w:tab/>
      </w:r>
      <w:r>
        <w:tab/>
      </w:r>
      <w:r>
        <w:tab/>
      </w:r>
      <w:r>
        <w:tab/>
      </w:r>
      <w:r>
        <w:tab/>
      </w:r>
      <w:r>
        <w:tab/>
      </w:r>
      <w:r>
        <w:tab/>
      </w:r>
      <w:r>
        <w:tab/>
      </w:r>
      <w:r w:rsidR="007644FD">
        <w:tab/>
      </w:r>
      <w:r w:rsidR="007644FD">
        <w:tab/>
      </w:r>
      <w:r w:rsidR="00EC65C9">
        <w:t>2021</w:t>
      </w:r>
      <w:r w:rsidR="00024167">
        <w:t xml:space="preserve">.gada </w:t>
      </w:r>
      <w:r w:rsidR="00EC65C9">
        <w:t>......................</w:t>
      </w:r>
    </w:p>
    <w:p w:rsidR="00024167" w:rsidRPr="00B2577E" w:rsidRDefault="00024167" w:rsidP="00024167">
      <w:pPr>
        <w:rPr>
          <w:highlight w:val="yellow"/>
        </w:rPr>
      </w:pPr>
    </w:p>
    <w:p w:rsidR="00024167" w:rsidRDefault="00024167" w:rsidP="00024167"/>
    <w:p w:rsidR="00024167" w:rsidRDefault="00024167" w:rsidP="00024167">
      <w:pPr>
        <w:spacing w:before="120"/>
      </w:pPr>
      <w:r>
        <w:t xml:space="preserve">        </w:t>
      </w:r>
      <w:r w:rsidRPr="006657BE">
        <w:t>......................................... (</w:t>
      </w:r>
      <w:r w:rsidRPr="006657BE">
        <w:rPr>
          <w:i/>
        </w:rPr>
        <w:t>iznomātāja vārds, uzvārds vai nosaukums</w:t>
      </w:r>
      <w:r w:rsidRPr="006657BE">
        <w:t xml:space="preserve">), personas kods / reģistrācijas numurs ............................, dzīvesvietas / juridiskā adrese ................................... , turpmāk tekstā -  </w:t>
      </w:r>
      <w:r w:rsidRPr="006657BE">
        <w:rPr>
          <w:b/>
          <w:i/>
        </w:rPr>
        <w:t>Iznomātājs</w:t>
      </w:r>
      <w:r w:rsidRPr="006657BE">
        <w:t>, no vienas puses, un</w:t>
      </w:r>
    </w:p>
    <w:p w:rsidR="00024167" w:rsidRDefault="00024167" w:rsidP="00024167">
      <w:pPr>
        <w:spacing w:before="120"/>
        <w:jc w:val="both"/>
      </w:pPr>
      <w:r w:rsidRPr="00024167">
        <w:rPr>
          <w:b/>
          <w:i/>
        </w:rPr>
        <w:t xml:space="preserve">      Latvijas Nacionālais arhīvs</w:t>
      </w:r>
      <w:r>
        <w:t>, nodokļu maksātāja reģistrācijas Nr.90009476367, kuru saskaņā ar Latvijas Republikas Ministru kabineta 2010.gada 28.decembra noteikumiem Nr.1234 „</w:t>
      </w:r>
      <w:r w:rsidRPr="00024167">
        <w:rPr>
          <w:i/>
        </w:rPr>
        <w:t>Latvijas Nacionālā arhīva nolikums</w:t>
      </w:r>
      <w:r>
        <w:t xml:space="preserve">” pārstāv Latvijas Nacionālā arhīva direktore Māra Sprūdža (turpmāk tekstā - </w:t>
      </w:r>
      <w:r w:rsidRPr="00115DA7">
        <w:rPr>
          <w:b/>
          <w:i/>
        </w:rPr>
        <w:t>Nomnieks</w:t>
      </w:r>
      <w:r>
        <w:t>), no otras puses, un abi kopā turpmāk saukti Puses, vadoties no spēkā esošajiem Latvijas Republikas normatīvajiem aktiem, noslēdz šādu līgumu</w:t>
      </w:r>
      <w:r w:rsidR="00B04159">
        <w:t xml:space="preserve">, turpmāk tekstā - </w:t>
      </w:r>
      <w:r w:rsidR="00B04159" w:rsidRPr="00B04159">
        <w:rPr>
          <w:b/>
          <w:i/>
        </w:rPr>
        <w:t>Līgums</w:t>
      </w:r>
      <w:r>
        <w:t>:</w:t>
      </w:r>
    </w:p>
    <w:p w:rsidR="00024167" w:rsidRDefault="00024167" w:rsidP="00024167">
      <w:pPr>
        <w:jc w:val="both"/>
      </w:pPr>
    </w:p>
    <w:p w:rsidR="00024167" w:rsidRPr="00024167" w:rsidRDefault="00024167" w:rsidP="00024167">
      <w:pPr>
        <w:pStyle w:val="ListParagraph"/>
        <w:numPr>
          <w:ilvl w:val="0"/>
          <w:numId w:val="5"/>
        </w:numPr>
        <w:spacing w:before="120"/>
        <w:contextualSpacing w:val="0"/>
        <w:jc w:val="center"/>
        <w:rPr>
          <w:b/>
        </w:rPr>
      </w:pPr>
      <w:r w:rsidRPr="00024167">
        <w:rPr>
          <w:b/>
        </w:rPr>
        <w:t>LĪGUMA PRIEKŠMETS</w:t>
      </w:r>
    </w:p>
    <w:p w:rsidR="00115DA7" w:rsidRDefault="00024167" w:rsidP="00115DA7">
      <w:pPr>
        <w:pStyle w:val="ListParagraph"/>
        <w:numPr>
          <w:ilvl w:val="1"/>
          <w:numId w:val="5"/>
        </w:numPr>
        <w:spacing w:before="120"/>
        <w:contextualSpacing w:val="0"/>
      </w:pPr>
      <w:r>
        <w:rPr>
          <w:b/>
        </w:rPr>
        <w:t xml:space="preserve"> </w:t>
      </w:r>
      <w:r w:rsidRPr="00024167">
        <w:t>Iznomātājs nodod un Nomnieks</w:t>
      </w:r>
      <w:r>
        <w:t xml:space="preserve"> pieņem atlīdzības lietošanā </w:t>
      </w:r>
      <w:r w:rsidR="004A79C9">
        <w:t xml:space="preserve">nedzīvojamās </w:t>
      </w:r>
      <w:r>
        <w:t xml:space="preserve">telpas ar kopējo </w:t>
      </w:r>
      <w:r w:rsidRPr="006657BE">
        <w:t>platību ......... m</w:t>
      </w:r>
      <w:r w:rsidRPr="006657BE">
        <w:rPr>
          <w:vertAlign w:val="superscript"/>
        </w:rPr>
        <w:t>2</w:t>
      </w:r>
      <w:r w:rsidRPr="006657BE">
        <w:t>, tostarp glabātavas telpa ar platību  .............. m</w:t>
      </w:r>
      <w:r w:rsidRPr="006657BE">
        <w:rPr>
          <w:vertAlign w:val="superscript"/>
        </w:rPr>
        <w:t>2</w:t>
      </w:r>
      <w:r w:rsidRPr="006657BE">
        <w:t xml:space="preserve">, turpmāk tekstā – </w:t>
      </w:r>
      <w:r w:rsidRPr="006657BE">
        <w:rPr>
          <w:b/>
          <w:i/>
        </w:rPr>
        <w:t>Telpas</w:t>
      </w:r>
      <w:r w:rsidRPr="006657BE">
        <w:t>, kas atrodas ēkā ............................... (</w:t>
      </w:r>
      <w:r w:rsidRPr="006657BE">
        <w:rPr>
          <w:i/>
        </w:rPr>
        <w:t>adrese</w:t>
      </w:r>
      <w:r w:rsidRPr="006657BE">
        <w:t>)</w:t>
      </w:r>
      <w:r w:rsidR="00E64844" w:rsidRPr="006657BE">
        <w:t>, ................................... (</w:t>
      </w:r>
      <w:r w:rsidR="00E64844" w:rsidRPr="006657BE">
        <w:rPr>
          <w:i/>
        </w:rPr>
        <w:t>kadastra numurs</w:t>
      </w:r>
      <w:r w:rsidR="00E64844" w:rsidRPr="006657BE">
        <w:t>),</w:t>
      </w:r>
      <w:r w:rsidRPr="006657BE">
        <w:t xml:space="preserve"> </w:t>
      </w:r>
      <w:r w:rsidR="00115DA7" w:rsidRPr="006657BE">
        <w:t xml:space="preserve">turpmāk tekstā - </w:t>
      </w:r>
      <w:r w:rsidR="00115DA7" w:rsidRPr="006657BE">
        <w:rPr>
          <w:b/>
          <w:i/>
        </w:rPr>
        <w:t>Ēka</w:t>
      </w:r>
      <w:r>
        <w:t>.</w:t>
      </w:r>
    </w:p>
    <w:p w:rsidR="00115DA7" w:rsidRDefault="00115DA7" w:rsidP="00115DA7">
      <w:pPr>
        <w:pStyle w:val="ListParagraph"/>
        <w:numPr>
          <w:ilvl w:val="1"/>
          <w:numId w:val="5"/>
        </w:numPr>
        <w:spacing w:before="120"/>
        <w:contextualSpacing w:val="0"/>
      </w:pPr>
      <w:r>
        <w:t xml:space="preserve"> </w:t>
      </w:r>
      <w:r w:rsidR="004A79C9">
        <w:t>Telpas Nomnieks izmantos tikai normatīvajos aktos noteikto publisko funkciju veikšanai. Citādai ēkas izmantošanai nepieciešama Iznomātāja rakstiska atļauja</w:t>
      </w:r>
      <w:r w:rsidR="00024167">
        <w:t>.</w:t>
      </w:r>
    </w:p>
    <w:p w:rsidR="004A79C9" w:rsidRDefault="004A79C9" w:rsidP="00115DA7">
      <w:pPr>
        <w:pStyle w:val="ListParagraph"/>
        <w:numPr>
          <w:ilvl w:val="1"/>
          <w:numId w:val="5"/>
        </w:numPr>
        <w:spacing w:before="120"/>
        <w:contextualSpacing w:val="0"/>
      </w:pPr>
      <w:r>
        <w:t xml:space="preserve"> Iznomātājs apliecina, ka ir vienīgais Ēkas un Telpu īpašnieks, kura īpašuma tiesības nostiprinātas ................................. zemesgrāmatas nodalījumā </w:t>
      </w:r>
      <w:r w:rsidR="007C6F5D">
        <w:t>(folijā) ar ............................... tiesas zemesgrāmatu nodaļas ............................................ (</w:t>
      </w:r>
      <w:r w:rsidR="007C6F5D" w:rsidRPr="007C6F5D">
        <w:rPr>
          <w:i/>
        </w:rPr>
        <w:t>datums</w:t>
      </w:r>
      <w:r w:rsidR="007C6F5D">
        <w:t>) lēmumu.</w:t>
      </w:r>
    </w:p>
    <w:p w:rsidR="00115DA7" w:rsidRDefault="00115DA7" w:rsidP="00115DA7">
      <w:pPr>
        <w:pStyle w:val="ListParagraph"/>
        <w:numPr>
          <w:ilvl w:val="1"/>
          <w:numId w:val="5"/>
        </w:numPr>
        <w:spacing w:before="120"/>
        <w:contextualSpacing w:val="0"/>
      </w:pPr>
      <w:r>
        <w:t xml:space="preserve"> </w:t>
      </w:r>
      <w:r w:rsidR="00024167">
        <w:t xml:space="preserve">Telpas tiek nodotas Nomniekam tādā stāvoklī, kādā tās ir nodošanas dienā un ir apzīmētas inventarizācijas </w:t>
      </w:r>
      <w:r>
        <w:t>plānā (P</w:t>
      </w:r>
      <w:r w:rsidR="00024167">
        <w:t>ielikums Nr.1).</w:t>
      </w:r>
      <w:r>
        <w:t xml:space="preserve"> </w:t>
      </w:r>
    </w:p>
    <w:p w:rsidR="00115DA7" w:rsidRDefault="00115DA7" w:rsidP="00115DA7">
      <w:pPr>
        <w:pStyle w:val="ListParagraph"/>
        <w:numPr>
          <w:ilvl w:val="1"/>
          <w:numId w:val="5"/>
        </w:numPr>
        <w:spacing w:before="120"/>
        <w:contextualSpacing w:val="0"/>
      </w:pPr>
      <w:r>
        <w:t xml:space="preserve"> </w:t>
      </w:r>
      <w:r w:rsidR="00024167">
        <w:t xml:space="preserve">Pusēm </w:t>
      </w:r>
      <w:r>
        <w:t>kopīgi</w:t>
      </w:r>
      <w:r w:rsidR="00024167">
        <w:t xml:space="preserve"> jāpārbauda Telpu stāvoklis un jānoformē to nodoš</w:t>
      </w:r>
      <w:r>
        <w:t xml:space="preserve">ana Nomniekam ar </w:t>
      </w:r>
      <w:r w:rsidR="00F6495A">
        <w:t>nodošanas - pieņemš</w:t>
      </w:r>
      <w:r w:rsidR="008B7ACC">
        <w:t>a</w:t>
      </w:r>
      <w:r w:rsidR="00F6495A">
        <w:t>nas</w:t>
      </w:r>
      <w:r>
        <w:t xml:space="preserve"> aktu, kuru paraksta abas Puses.</w:t>
      </w:r>
    </w:p>
    <w:p w:rsidR="00C13BB9" w:rsidRDefault="00C13BB9" w:rsidP="00115DA7">
      <w:pPr>
        <w:pStyle w:val="ListParagraph"/>
        <w:numPr>
          <w:ilvl w:val="1"/>
          <w:numId w:val="5"/>
        </w:numPr>
        <w:spacing w:before="120"/>
        <w:contextualSpacing w:val="0"/>
      </w:pPr>
      <w:r w:rsidRPr="006657BE">
        <w:t>Iznomātājam par saviem finanšu līdzekļiem no nomas līguma izrietošās nomas tiesības saskaņā ar Ministru kabineta 2013. gada 29.oktobra noteikumiem Nr.1191 “Kārtība, kādā publiska persona nomā nekustamo īpašumu no privātpersonas vai kapitālsabiedrības un publicē informāciju par nomātajiem un nomāt paredzētajiem nekustamajiem īpašumiem” u. c. saistošiem normatīvajiem aktiem ir jānostiprina zemesgrāmatā 60 (sešdesmit) dienu laikā pēc līguma parakstīšanas, iesniedzot attiecīgu nostiprinājuma lūgumu zemesgrāmatā. Iznomātājam pēc nomas līguma darbības beigām par saviem finanšu līdzekļiem jānodrošina šī ieraksta dzēšana no zemesgrāmatas</w:t>
      </w:r>
      <w:r>
        <w:t>.</w:t>
      </w:r>
    </w:p>
    <w:p w:rsidR="00554161" w:rsidRDefault="00115DA7" w:rsidP="007E0E98">
      <w:pPr>
        <w:pStyle w:val="ListParagraph"/>
        <w:numPr>
          <w:ilvl w:val="1"/>
          <w:numId w:val="5"/>
        </w:numPr>
        <w:spacing w:before="120"/>
        <w:contextualSpacing w:val="0"/>
      </w:pPr>
      <w:r>
        <w:t xml:space="preserve"> </w:t>
      </w:r>
      <w:r w:rsidR="00024167">
        <w:t xml:space="preserve">Telpas ir nodrošinātas ar šādiem komunāliem </w:t>
      </w:r>
      <w:r w:rsidR="00C13BB9">
        <w:t xml:space="preserve">un citiem </w:t>
      </w:r>
      <w:r w:rsidR="00024167">
        <w:t xml:space="preserve">pakalpojumiem: </w:t>
      </w:r>
      <w:r>
        <w:br/>
        <w:t xml:space="preserve">- </w:t>
      </w:r>
      <w:r w:rsidR="00024167">
        <w:t>apkure,</w:t>
      </w:r>
      <w:r>
        <w:br/>
        <w:t xml:space="preserve">- </w:t>
      </w:r>
      <w:r w:rsidR="00024167">
        <w:t>elektrība,</w:t>
      </w:r>
      <w:r>
        <w:br/>
        <w:t xml:space="preserve">- </w:t>
      </w:r>
      <w:r w:rsidR="00024167">
        <w:t>aukstais ūdens,</w:t>
      </w:r>
      <w:r>
        <w:br/>
        <w:t>- kanalizācija,</w:t>
      </w:r>
      <w:r>
        <w:br/>
        <w:t>- atkritumu izvešana</w:t>
      </w:r>
      <w:r w:rsidR="007E0E98">
        <w:t>,</w:t>
      </w:r>
      <w:r w:rsidR="007E0E98">
        <w:br/>
        <w:t xml:space="preserve">- </w:t>
      </w:r>
      <w:r w:rsidR="007E0E98" w:rsidRPr="006657BE">
        <w:t>iespēja pieslēgties interneta pakalpojumam</w:t>
      </w:r>
      <w:r>
        <w:t>.</w:t>
      </w:r>
    </w:p>
    <w:p w:rsidR="007D12BD" w:rsidRDefault="00554161" w:rsidP="007D12BD">
      <w:pPr>
        <w:pStyle w:val="ListParagraph"/>
        <w:numPr>
          <w:ilvl w:val="1"/>
          <w:numId w:val="5"/>
        </w:numPr>
        <w:spacing w:before="120"/>
        <w:contextualSpacing w:val="0"/>
      </w:pPr>
      <w:r>
        <w:t>Telpās tiek nodrošināti šādi apsaimniekošanas pakalpojumi:</w:t>
      </w:r>
      <w:r>
        <w:br/>
        <w:t>- ēkas piegulošās teritorijas uzkopšana;</w:t>
      </w:r>
      <w:r w:rsidR="00684507">
        <w:br/>
        <w:t xml:space="preserve">- </w:t>
      </w:r>
      <w:r w:rsidR="00684507" w:rsidRPr="006657BE">
        <w:t>saimnieciski ikdienas telpu uzturēšanas darbi, pēc Nomnieka pieprasījuma, izņemot nepieciešamos materiālus (piem. spuldžu nomaiņa, un citi līdzvērtīgi saimnieciskie darbi)</w:t>
      </w:r>
      <w:r w:rsidR="006657BE">
        <w:t>;</w:t>
      </w:r>
      <w:r>
        <w:br/>
        <w:t xml:space="preserve">- tehniskā apsardze un ugunsdrošības trauksmes signalizācija, kas 24/7 monitoringa režīmā pieslēgtas </w:t>
      </w:r>
      <w:r w:rsidR="007D12BD">
        <w:t xml:space="preserve"> </w:t>
      </w:r>
      <w:r>
        <w:t>apsardzes vadības centram.</w:t>
      </w:r>
    </w:p>
    <w:p w:rsidR="007D12BD" w:rsidRPr="007D12BD" w:rsidRDefault="00024167" w:rsidP="007D12BD">
      <w:pPr>
        <w:pStyle w:val="ListParagraph"/>
        <w:numPr>
          <w:ilvl w:val="0"/>
          <w:numId w:val="5"/>
        </w:numPr>
        <w:spacing w:before="120"/>
        <w:contextualSpacing w:val="0"/>
        <w:jc w:val="center"/>
        <w:rPr>
          <w:b/>
        </w:rPr>
      </w:pPr>
      <w:r w:rsidRPr="007D12BD">
        <w:rPr>
          <w:b/>
        </w:rPr>
        <w:t>NOMNIEKA PIENĀKUMI</w:t>
      </w:r>
    </w:p>
    <w:p w:rsidR="00B642D1" w:rsidRDefault="007D12BD" w:rsidP="00024167">
      <w:pPr>
        <w:pStyle w:val="ListParagraph"/>
        <w:numPr>
          <w:ilvl w:val="1"/>
          <w:numId w:val="5"/>
        </w:numPr>
        <w:spacing w:before="120"/>
        <w:contextualSpacing w:val="0"/>
        <w:jc w:val="both"/>
      </w:pPr>
      <w:r>
        <w:t xml:space="preserve"> </w:t>
      </w:r>
      <w:r w:rsidR="00024167">
        <w:t xml:space="preserve">Nomnieks apņemas izmantot Telpas </w:t>
      </w:r>
      <w:r w:rsidR="00B642D1">
        <w:t>Līguma</w:t>
      </w:r>
      <w:r w:rsidR="00024167">
        <w:t xml:space="preserve"> </w:t>
      </w:r>
      <w:r w:rsidR="00B642D1">
        <w:t>1.2 punktā norādītajam mērķim.</w:t>
      </w:r>
    </w:p>
    <w:p w:rsidR="00B642D1" w:rsidRDefault="00B642D1" w:rsidP="00024167">
      <w:pPr>
        <w:pStyle w:val="ListParagraph"/>
        <w:numPr>
          <w:ilvl w:val="1"/>
          <w:numId w:val="5"/>
        </w:numPr>
        <w:spacing w:before="120"/>
        <w:contextualSpacing w:val="0"/>
        <w:jc w:val="both"/>
      </w:pPr>
      <w:r>
        <w:t xml:space="preserve"> </w:t>
      </w:r>
      <w:r w:rsidR="00024167">
        <w:t xml:space="preserve">Nomniekam savlaicīgi jāmaksā </w:t>
      </w:r>
      <w:r w:rsidR="00554161">
        <w:t xml:space="preserve">nomas </w:t>
      </w:r>
      <w:r w:rsidR="00024167">
        <w:t>maksa par Telpu izmantošanu</w:t>
      </w:r>
      <w:r w:rsidR="00554161">
        <w:t xml:space="preserve">, </w:t>
      </w:r>
      <w:r w:rsidR="00024167">
        <w:t xml:space="preserve">komunālie maksājumi </w:t>
      </w:r>
      <w:r w:rsidR="00554161">
        <w:t xml:space="preserve">un apsaimniekošanas maksājumi </w:t>
      </w:r>
      <w:r w:rsidR="00024167">
        <w:t xml:space="preserve">saskaņā ar </w:t>
      </w:r>
      <w:r>
        <w:t>Līguma</w:t>
      </w:r>
      <w:r w:rsidR="00024167">
        <w:t xml:space="preserve"> noteikumiem.</w:t>
      </w:r>
    </w:p>
    <w:p w:rsidR="00B642D1" w:rsidRDefault="00B642D1" w:rsidP="00024167">
      <w:pPr>
        <w:pStyle w:val="ListParagraph"/>
        <w:numPr>
          <w:ilvl w:val="1"/>
          <w:numId w:val="5"/>
        </w:numPr>
        <w:spacing w:before="120"/>
        <w:contextualSpacing w:val="0"/>
        <w:jc w:val="both"/>
      </w:pPr>
      <w:r>
        <w:t xml:space="preserve"> </w:t>
      </w:r>
      <w:r w:rsidR="00024167">
        <w:t>Izmantojot telpas, Nomnieks apņemas ievērot drošības tehnikas noteikumus, ugunsdrošības noteikumus, kā arī telpu izmantošanas sanitāros noteikumus.</w:t>
      </w:r>
      <w:r>
        <w:t xml:space="preserve"> </w:t>
      </w:r>
    </w:p>
    <w:p w:rsidR="00B642D1" w:rsidRDefault="00B642D1" w:rsidP="00024167">
      <w:pPr>
        <w:pStyle w:val="ListParagraph"/>
        <w:numPr>
          <w:ilvl w:val="1"/>
          <w:numId w:val="5"/>
        </w:numPr>
        <w:spacing w:before="120"/>
        <w:contextualSpacing w:val="0"/>
        <w:jc w:val="both"/>
      </w:pPr>
      <w:r>
        <w:t xml:space="preserve"> Līguma</w:t>
      </w:r>
      <w:r w:rsidR="00024167">
        <w:t xml:space="preserve"> termiņam beidzoties, vai,</w:t>
      </w:r>
      <w:r>
        <w:t xml:space="preserve"> </w:t>
      </w:r>
      <w:r w:rsidR="00024167">
        <w:t xml:space="preserve">ja tā darbība tiek pārtraukta, </w:t>
      </w:r>
      <w:r>
        <w:t xml:space="preserve">Nomniekam </w:t>
      </w:r>
      <w:r w:rsidR="00024167">
        <w:t>jāatdod Iznomātājam Telpas</w:t>
      </w:r>
      <w:r>
        <w:t xml:space="preserve"> labā stāvoklī</w:t>
      </w:r>
      <w:r w:rsidR="00024167">
        <w:t>, pieļaujot normālu to dabiskās nolietošanas pakāpi.</w:t>
      </w:r>
    </w:p>
    <w:p w:rsidR="00B642D1" w:rsidRDefault="00B642D1" w:rsidP="00024167">
      <w:pPr>
        <w:pStyle w:val="ListParagraph"/>
        <w:numPr>
          <w:ilvl w:val="1"/>
          <w:numId w:val="5"/>
        </w:numPr>
        <w:spacing w:before="120"/>
        <w:contextualSpacing w:val="0"/>
        <w:jc w:val="both"/>
      </w:pPr>
      <w:r>
        <w:t xml:space="preserve"> </w:t>
      </w:r>
      <w:r w:rsidR="00024167">
        <w:t>Nomnieks apņemas uzturēt Telpas kārtībā visu Līguma darbības laiku.</w:t>
      </w:r>
    </w:p>
    <w:p w:rsidR="00B642D1" w:rsidRDefault="00B642D1" w:rsidP="00024167">
      <w:pPr>
        <w:pStyle w:val="ListParagraph"/>
        <w:numPr>
          <w:ilvl w:val="1"/>
          <w:numId w:val="5"/>
        </w:numPr>
        <w:spacing w:before="120"/>
        <w:contextualSpacing w:val="0"/>
        <w:jc w:val="both"/>
      </w:pPr>
      <w:r>
        <w:t xml:space="preserve"> </w:t>
      </w:r>
      <w:r w:rsidR="00024167">
        <w:t xml:space="preserve">Nomnieks apņemas pie Telpām </w:t>
      </w:r>
      <w:r>
        <w:t>piederošo teritoriju uzturēt kārtībā – tīru un atbilstošu</w:t>
      </w:r>
      <w:r w:rsidR="00024167">
        <w:t xml:space="preserve"> tādu vietu uzturēšanas sanitārajiem noteikumiem.</w:t>
      </w:r>
    </w:p>
    <w:p w:rsidR="007C6F5D" w:rsidRDefault="007C6F5D" w:rsidP="00024167">
      <w:pPr>
        <w:pStyle w:val="ListParagraph"/>
        <w:numPr>
          <w:ilvl w:val="1"/>
          <w:numId w:val="5"/>
        </w:numPr>
        <w:spacing w:before="120"/>
        <w:contextualSpacing w:val="0"/>
        <w:jc w:val="both"/>
      </w:pPr>
      <w:r>
        <w:t xml:space="preserve"> Avāriju gadījumos nekavējoties informēt par tiem Iznomātāju un organizācijas, kas nodrošina attiecīgo komunikāciju apkopi. Sniegt Iznomātājam precīzas ziņas par Nomnieka pārstāvi, kurš Nomnieka vārdā pilnvarots rīkoties avāriju gadījumos, tostarp arī ārpus darba laika.</w:t>
      </w:r>
    </w:p>
    <w:p w:rsidR="00B642D1" w:rsidRPr="00B642D1" w:rsidRDefault="00024167" w:rsidP="00B642D1">
      <w:pPr>
        <w:pStyle w:val="ListParagraph"/>
        <w:numPr>
          <w:ilvl w:val="0"/>
          <w:numId w:val="5"/>
        </w:numPr>
        <w:spacing w:before="120"/>
        <w:contextualSpacing w:val="0"/>
        <w:jc w:val="center"/>
        <w:rPr>
          <w:b/>
        </w:rPr>
      </w:pPr>
      <w:r w:rsidRPr="00B642D1">
        <w:rPr>
          <w:b/>
        </w:rPr>
        <w:t>NOMNIEKA TIESĪBAS</w:t>
      </w:r>
    </w:p>
    <w:p w:rsidR="002430B5" w:rsidRDefault="00B642D1" w:rsidP="00024167">
      <w:pPr>
        <w:pStyle w:val="ListParagraph"/>
        <w:numPr>
          <w:ilvl w:val="1"/>
          <w:numId w:val="5"/>
        </w:numPr>
        <w:spacing w:before="120"/>
        <w:contextualSpacing w:val="0"/>
        <w:jc w:val="both"/>
      </w:pPr>
      <w:r>
        <w:t xml:space="preserve"> </w:t>
      </w:r>
      <w:r w:rsidR="00024167">
        <w:t xml:space="preserve">Nomnieka tiesības lietot Telpas rodas ar Telpu nodošanas brīdi Nomniekam saskaņā ar Līguma </w:t>
      </w:r>
      <w:r w:rsidR="002430B5">
        <w:t>1.4 punktu.</w:t>
      </w:r>
    </w:p>
    <w:p w:rsidR="002430B5" w:rsidRDefault="002430B5" w:rsidP="00024167">
      <w:pPr>
        <w:pStyle w:val="ListParagraph"/>
        <w:numPr>
          <w:ilvl w:val="1"/>
          <w:numId w:val="5"/>
        </w:numPr>
        <w:spacing w:before="120"/>
        <w:contextualSpacing w:val="0"/>
        <w:jc w:val="both"/>
      </w:pPr>
      <w:r>
        <w:t xml:space="preserve"> </w:t>
      </w:r>
      <w:r w:rsidR="00024167">
        <w:t>Nomniekam ir tiesības uzstādīt Telpās iekārtas dokumentu saglabāš</w:t>
      </w:r>
      <w:r>
        <w:t>anai</w:t>
      </w:r>
      <w:r w:rsidR="00024167">
        <w:t>.</w:t>
      </w:r>
    </w:p>
    <w:p w:rsidR="002430B5" w:rsidRDefault="002430B5" w:rsidP="00080177">
      <w:pPr>
        <w:pStyle w:val="ListParagraph"/>
        <w:numPr>
          <w:ilvl w:val="1"/>
          <w:numId w:val="5"/>
        </w:numPr>
        <w:spacing w:before="120"/>
        <w:contextualSpacing w:val="0"/>
        <w:jc w:val="both"/>
      </w:pPr>
      <w:r>
        <w:t xml:space="preserve"> </w:t>
      </w:r>
      <w:r w:rsidR="00024167">
        <w:t>Atstājot Telpas sakarā ar Līguma darbības termiņa beigām vai tā laušanu, Nomniekam ir tiesības paņemt līdzi sev piederošo īpašumu.</w:t>
      </w:r>
    </w:p>
    <w:p w:rsidR="00831C3A" w:rsidRDefault="002430B5" w:rsidP="00831C3A">
      <w:pPr>
        <w:pStyle w:val="ListParagraph"/>
        <w:numPr>
          <w:ilvl w:val="1"/>
          <w:numId w:val="5"/>
        </w:numPr>
        <w:spacing w:before="120"/>
        <w:contextualSpacing w:val="0"/>
        <w:jc w:val="both"/>
      </w:pPr>
      <w:r>
        <w:t xml:space="preserve"> </w:t>
      </w:r>
      <w:r w:rsidR="00024167">
        <w:t xml:space="preserve">Nomniekam ir tiesības netraucēti izmantot Ēkai </w:t>
      </w:r>
      <w:r>
        <w:t>piegulošo</w:t>
      </w:r>
      <w:r w:rsidR="00024167">
        <w:t xml:space="preserve"> teritoriju.</w:t>
      </w:r>
    </w:p>
    <w:p w:rsidR="00831C3A" w:rsidRPr="00831C3A" w:rsidRDefault="00024167" w:rsidP="00831C3A">
      <w:pPr>
        <w:pStyle w:val="ListParagraph"/>
        <w:numPr>
          <w:ilvl w:val="0"/>
          <w:numId w:val="5"/>
        </w:numPr>
        <w:spacing w:before="120"/>
        <w:contextualSpacing w:val="0"/>
        <w:jc w:val="center"/>
        <w:rPr>
          <w:b/>
        </w:rPr>
      </w:pPr>
      <w:r w:rsidRPr="00831C3A">
        <w:rPr>
          <w:b/>
        </w:rPr>
        <w:t xml:space="preserve">IZNOMĀTĀJA </w:t>
      </w:r>
      <w:r w:rsidR="00831C3A" w:rsidRPr="00831C3A">
        <w:rPr>
          <w:b/>
        </w:rPr>
        <w:t>PIENĀKUMI</w:t>
      </w:r>
    </w:p>
    <w:p w:rsidR="00F6495A" w:rsidRDefault="00831C3A" w:rsidP="00024167">
      <w:pPr>
        <w:pStyle w:val="ListParagraph"/>
        <w:numPr>
          <w:ilvl w:val="1"/>
          <w:numId w:val="5"/>
        </w:numPr>
        <w:spacing w:before="120"/>
        <w:contextualSpacing w:val="0"/>
        <w:jc w:val="both"/>
      </w:pPr>
      <w:r>
        <w:t xml:space="preserve"> </w:t>
      </w:r>
      <w:r w:rsidR="00024167">
        <w:t xml:space="preserve">Iznomātājs apņemas līdz ar </w:t>
      </w:r>
      <w:r>
        <w:t>L</w:t>
      </w:r>
      <w:r w:rsidR="00024167">
        <w:t>īguma parakstīšanu nodot Nomniekam lietošanā Telpas ar visiem piederumiem</w:t>
      </w:r>
      <w:r w:rsidR="00F6495A">
        <w:t>, kas norādīti telpu nodošanas – pieņemšanas aktā.</w:t>
      </w:r>
    </w:p>
    <w:p w:rsidR="002057A2" w:rsidRDefault="00F6495A" w:rsidP="00024167">
      <w:pPr>
        <w:pStyle w:val="ListParagraph"/>
        <w:numPr>
          <w:ilvl w:val="1"/>
          <w:numId w:val="5"/>
        </w:numPr>
        <w:spacing w:before="120"/>
        <w:contextualSpacing w:val="0"/>
        <w:jc w:val="both"/>
      </w:pPr>
      <w:r>
        <w:t xml:space="preserve"> </w:t>
      </w:r>
      <w:r w:rsidR="00024167">
        <w:t>L</w:t>
      </w:r>
      <w:r>
        <w:t>īguma darbības laikā Iznomātājs</w:t>
      </w:r>
      <w:r w:rsidR="00024167">
        <w:t xml:space="preserve"> </w:t>
      </w:r>
      <w:r>
        <w:t>nodrošina</w:t>
      </w:r>
      <w:r w:rsidR="00024167">
        <w:t xml:space="preserve"> Nomniekam </w:t>
      </w:r>
      <w:r>
        <w:t>brīvu piekļuvi</w:t>
      </w:r>
      <w:r w:rsidR="00024167">
        <w:t xml:space="preserve"> Telpām jebkurā diennakts laikā, kā arī apņemas</w:t>
      </w:r>
      <w:r>
        <w:t xml:space="preserve"> nekādā veidā</w:t>
      </w:r>
      <w:r w:rsidR="00024167">
        <w:t xml:space="preserve"> netraucēt Nomniekam izmantot Telpas Līguma </w:t>
      </w:r>
      <w:r>
        <w:t>1.2 punktā minētajam mērķi</w:t>
      </w:r>
      <w:r w:rsidR="00024167">
        <w:t>m.</w:t>
      </w:r>
    </w:p>
    <w:p w:rsidR="00EF60D3" w:rsidRDefault="002057A2" w:rsidP="00EF60D3">
      <w:pPr>
        <w:pStyle w:val="ListParagraph"/>
        <w:numPr>
          <w:ilvl w:val="1"/>
          <w:numId w:val="5"/>
        </w:numPr>
        <w:spacing w:before="120"/>
        <w:contextualSpacing w:val="0"/>
        <w:jc w:val="both"/>
      </w:pPr>
      <w:r>
        <w:t xml:space="preserve"> L</w:t>
      </w:r>
      <w:r w:rsidR="00024167">
        <w:t xml:space="preserve">īguma darbības laikā Iznomātājs apņemas nodrošināt Nomniekam Līguma </w:t>
      </w:r>
      <w:r w:rsidR="00554161">
        <w:t>1.6</w:t>
      </w:r>
      <w:r w:rsidR="00F12FFF">
        <w:t xml:space="preserve"> punktā </w:t>
      </w:r>
      <w:r w:rsidR="00024167">
        <w:t>minētos komunālos</w:t>
      </w:r>
      <w:r w:rsidR="006F7943">
        <w:t xml:space="preserve"> un citus pakalpojumus</w:t>
      </w:r>
      <w:r w:rsidR="007E0E98">
        <w:t xml:space="preserve">, 1.7. punktā minētos apsaimniekošanas </w:t>
      </w:r>
      <w:r w:rsidR="00024167">
        <w:t xml:space="preserve">pakalpojumus, kas </w:t>
      </w:r>
      <w:r w:rsidR="00F12FFF">
        <w:t>nepieciešami Telpu pilnvērtīgai izmantošanai</w:t>
      </w:r>
      <w:r w:rsidR="00024167">
        <w:t>.</w:t>
      </w:r>
    </w:p>
    <w:p w:rsidR="00EF60D3" w:rsidRDefault="00EF60D3" w:rsidP="006F7943">
      <w:pPr>
        <w:pStyle w:val="ListParagraph"/>
        <w:numPr>
          <w:ilvl w:val="1"/>
          <w:numId w:val="5"/>
        </w:numPr>
        <w:spacing w:before="120"/>
        <w:contextualSpacing w:val="0"/>
        <w:jc w:val="both"/>
      </w:pPr>
      <w:r>
        <w:t xml:space="preserve"> Iznomātājs veic T</w:t>
      </w:r>
      <w:r w:rsidRPr="00DE59B1">
        <w:t>elpu</w:t>
      </w:r>
      <w:r>
        <w:t xml:space="preserve"> apsaimniekošanu un uzturēšanu</w:t>
      </w:r>
      <w:r w:rsidRPr="00DE59B1">
        <w:t xml:space="preserve"> atbilstoši spēkā esošajiem normatīvajiem aktiem, tajā skaitā Ministru kabineta 2016.gada 19.aprīļa Nr.238 “Ugunsdrošības noteikumi” prasībām</w:t>
      </w:r>
      <w:r w:rsidR="006F7943">
        <w:t>.</w:t>
      </w:r>
    </w:p>
    <w:p w:rsidR="00F12FFF" w:rsidRDefault="00C03A2F" w:rsidP="00024167">
      <w:pPr>
        <w:pStyle w:val="ListParagraph"/>
        <w:numPr>
          <w:ilvl w:val="1"/>
          <w:numId w:val="5"/>
        </w:numPr>
        <w:spacing w:before="120"/>
        <w:contextualSpacing w:val="0"/>
        <w:jc w:val="both"/>
      </w:pPr>
      <w:r>
        <w:t xml:space="preserve"> </w:t>
      </w:r>
      <w:r w:rsidR="00024167">
        <w:t>Līguma darbības laikā Iznomātājs apņemas novērst bojājumus, kas radušies Telpās un komunikācijās</w:t>
      </w:r>
      <w:r w:rsidR="00114B38">
        <w:t xml:space="preserve"> no Nomnieka neatkarīgu apstākļu dēļ</w:t>
      </w:r>
      <w:r w:rsidR="00024167">
        <w:t>.</w:t>
      </w:r>
    </w:p>
    <w:p w:rsidR="00F12FFF" w:rsidRDefault="00F12FFF" w:rsidP="00024167">
      <w:pPr>
        <w:pStyle w:val="ListParagraph"/>
        <w:numPr>
          <w:ilvl w:val="1"/>
          <w:numId w:val="5"/>
        </w:numPr>
        <w:spacing w:before="120"/>
        <w:contextualSpacing w:val="0"/>
        <w:jc w:val="both"/>
      </w:pPr>
      <w:r>
        <w:t xml:space="preserve"> Līguma darbības termiņam </w:t>
      </w:r>
      <w:r w:rsidR="00024167">
        <w:t>beidzoties vai arī pēc Līguma laušanas</w:t>
      </w:r>
      <w:r>
        <w:t>,</w:t>
      </w:r>
      <w:r w:rsidR="00024167">
        <w:t xml:space="preserve"> Iznomātājs apņemas pieņemt no Nomnieka Telpas saskaņā ar </w:t>
      </w:r>
      <w:r>
        <w:t>telpu nodošanas-pieņemšanas aktu</w:t>
      </w:r>
      <w:r w:rsidR="00024167">
        <w:t>.</w:t>
      </w:r>
    </w:p>
    <w:p w:rsidR="00F12FFF" w:rsidRDefault="00F12FFF" w:rsidP="00024167">
      <w:pPr>
        <w:pStyle w:val="ListParagraph"/>
        <w:numPr>
          <w:ilvl w:val="1"/>
          <w:numId w:val="5"/>
        </w:numPr>
        <w:spacing w:before="120"/>
        <w:contextualSpacing w:val="0"/>
        <w:jc w:val="both"/>
      </w:pPr>
      <w:r>
        <w:t xml:space="preserve"> </w:t>
      </w:r>
      <w:r w:rsidR="00024167">
        <w:t>Ja tādu apstākļu dēļ</w:t>
      </w:r>
      <w:r>
        <w:t>,</w:t>
      </w:r>
      <w:r w:rsidR="00024167">
        <w:t xml:space="preserve"> par kuriem Nomnieks nav atbildīgs, </w:t>
      </w:r>
      <w:r>
        <w:t>Telpu lietošana ir būtiski ierobežota</w:t>
      </w:r>
      <w:r w:rsidR="00024167">
        <w:t>,</w:t>
      </w:r>
      <w:r>
        <w:t xml:space="preserve"> </w:t>
      </w:r>
      <w:r w:rsidR="00024167">
        <w:t xml:space="preserve">Iznomātājs apņemas veikt nomas maksas pārrēķinu, iepriekš to </w:t>
      </w:r>
      <w:r>
        <w:t xml:space="preserve">rakstiski </w:t>
      </w:r>
      <w:r w:rsidR="00024167">
        <w:t>saskaņojot ar Nomnieku.</w:t>
      </w:r>
    </w:p>
    <w:p w:rsidR="00114B38" w:rsidRDefault="002E6CD6" w:rsidP="00E64844">
      <w:pPr>
        <w:pStyle w:val="ListParagraph"/>
        <w:numPr>
          <w:ilvl w:val="1"/>
          <w:numId w:val="5"/>
        </w:numPr>
        <w:spacing w:before="120"/>
        <w:contextualSpacing w:val="0"/>
        <w:jc w:val="both"/>
      </w:pPr>
      <w:r>
        <w:t xml:space="preserve"> Apdrošināt Ēku un Telpas.</w:t>
      </w:r>
    </w:p>
    <w:p w:rsidR="00114B38" w:rsidRDefault="00114B38" w:rsidP="00E64844">
      <w:pPr>
        <w:pStyle w:val="ListParagraph"/>
        <w:numPr>
          <w:ilvl w:val="1"/>
          <w:numId w:val="5"/>
        </w:numPr>
        <w:spacing w:before="120"/>
        <w:contextualSpacing w:val="0"/>
        <w:jc w:val="both"/>
      </w:pPr>
      <w:r>
        <w:t xml:space="preserve"> Iznomātājs apliecina, ka Nomnieks var bez šķēršļiem izmantot Telpas saskaņā ar Līgumā minētajiem noteikumiem bez jebkāda veida pārtraukumiem vai traucējumiem no Iznomātāja puses.</w:t>
      </w:r>
    </w:p>
    <w:p w:rsidR="00E64844" w:rsidRPr="00E64844" w:rsidRDefault="00024167" w:rsidP="00E64844">
      <w:pPr>
        <w:pStyle w:val="ListParagraph"/>
        <w:numPr>
          <w:ilvl w:val="0"/>
          <w:numId w:val="5"/>
        </w:numPr>
        <w:spacing w:before="120"/>
        <w:contextualSpacing w:val="0"/>
        <w:jc w:val="center"/>
        <w:rPr>
          <w:b/>
        </w:rPr>
      </w:pPr>
      <w:r w:rsidRPr="00E64844">
        <w:rPr>
          <w:b/>
        </w:rPr>
        <w:t>IZNOMĀTĀJA TIESĪBAS</w:t>
      </w:r>
    </w:p>
    <w:p w:rsidR="00E64844" w:rsidRDefault="00E64844" w:rsidP="00024167">
      <w:pPr>
        <w:pStyle w:val="ListParagraph"/>
        <w:numPr>
          <w:ilvl w:val="1"/>
          <w:numId w:val="5"/>
        </w:numPr>
        <w:spacing w:before="120"/>
        <w:contextualSpacing w:val="0"/>
        <w:jc w:val="both"/>
      </w:pPr>
      <w:r>
        <w:t xml:space="preserve"> Saņemt</w:t>
      </w:r>
      <w:r w:rsidR="00024167">
        <w:t xml:space="preserve"> nomas </w:t>
      </w:r>
      <w:r>
        <w:t>maksu</w:t>
      </w:r>
      <w:r w:rsidR="00024167">
        <w:t xml:space="preserve"> Līgumā noteiktajā kārtībā.</w:t>
      </w:r>
    </w:p>
    <w:p w:rsidR="00E64844" w:rsidRDefault="00E64844" w:rsidP="00024167">
      <w:pPr>
        <w:pStyle w:val="ListParagraph"/>
        <w:numPr>
          <w:ilvl w:val="1"/>
          <w:numId w:val="5"/>
        </w:numPr>
        <w:spacing w:before="120"/>
        <w:contextualSpacing w:val="0"/>
        <w:jc w:val="both"/>
      </w:pPr>
      <w:r>
        <w:t xml:space="preserve"> </w:t>
      </w:r>
      <w:r w:rsidR="00024167">
        <w:t xml:space="preserve">Netraucējot Nomnieka normālu darbību, veikt Telpu apskati, iepriekš </w:t>
      </w:r>
      <w:r>
        <w:t xml:space="preserve">rakstiski </w:t>
      </w:r>
      <w:r w:rsidR="00024167">
        <w:t xml:space="preserve">saskaņojot </w:t>
      </w:r>
      <w:r>
        <w:t xml:space="preserve">apskates laiku </w:t>
      </w:r>
      <w:r w:rsidR="00024167">
        <w:t>ar Nomnieku.</w:t>
      </w:r>
    </w:p>
    <w:p w:rsidR="00114B38" w:rsidRDefault="00E64844" w:rsidP="00114B38">
      <w:pPr>
        <w:pStyle w:val="ListParagraph"/>
        <w:numPr>
          <w:ilvl w:val="1"/>
          <w:numId w:val="5"/>
        </w:numPr>
        <w:spacing w:before="120"/>
        <w:contextualSpacing w:val="0"/>
        <w:jc w:val="both"/>
      </w:pPr>
      <w:r>
        <w:t xml:space="preserve"> L</w:t>
      </w:r>
      <w:r w:rsidR="00024167">
        <w:t xml:space="preserve">īguma darbības beigās saņemt Telpas </w:t>
      </w:r>
      <w:r>
        <w:t>labā stāvoklī, pieļaujot normālu to dabiskās nolietošanas pakāpi</w:t>
      </w:r>
      <w:r w:rsidR="00024167">
        <w:t>.</w:t>
      </w:r>
    </w:p>
    <w:p w:rsidR="007B523B" w:rsidRPr="007B523B" w:rsidRDefault="00024167" w:rsidP="007B523B">
      <w:pPr>
        <w:pStyle w:val="ListParagraph"/>
        <w:numPr>
          <w:ilvl w:val="0"/>
          <w:numId w:val="5"/>
        </w:numPr>
        <w:spacing w:before="120"/>
        <w:contextualSpacing w:val="0"/>
        <w:jc w:val="center"/>
      </w:pPr>
      <w:r w:rsidRPr="007B523B">
        <w:rPr>
          <w:b/>
        </w:rPr>
        <w:t>NORĒĶINU KĀRTĪBA</w:t>
      </w:r>
    </w:p>
    <w:p w:rsidR="00772DA5" w:rsidRPr="00241D69" w:rsidRDefault="00114B38" w:rsidP="00024167">
      <w:pPr>
        <w:pStyle w:val="ListParagraph"/>
        <w:numPr>
          <w:ilvl w:val="1"/>
          <w:numId w:val="5"/>
        </w:numPr>
        <w:spacing w:before="120"/>
        <w:contextualSpacing w:val="0"/>
        <w:jc w:val="both"/>
      </w:pPr>
      <w:r>
        <w:t xml:space="preserve"> </w:t>
      </w:r>
      <w:r w:rsidR="00B2577E" w:rsidRPr="00241D69">
        <w:t>Nomas maksa par Telpu</w:t>
      </w:r>
      <w:r w:rsidR="00024167" w:rsidRPr="00241D69">
        <w:t xml:space="preserve"> izmantošanu ir pastāvīga un </w:t>
      </w:r>
      <w:r w:rsidR="000A2A9A" w:rsidRPr="00241D69">
        <w:t xml:space="preserve">tiek </w:t>
      </w:r>
      <w:r w:rsidR="00024167" w:rsidRPr="00241D69">
        <w:t>noteikta</w:t>
      </w:r>
      <w:r w:rsidR="00B2577E" w:rsidRPr="00241D69">
        <w:t xml:space="preserve"> </w:t>
      </w:r>
      <w:r w:rsidR="000A2A9A" w:rsidRPr="00241D69">
        <w:rPr>
          <w:b/>
        </w:rPr>
        <w:t>......................</w:t>
      </w:r>
      <w:r w:rsidR="00024167" w:rsidRPr="00241D69">
        <w:rPr>
          <w:b/>
        </w:rPr>
        <w:t xml:space="preserve"> (</w:t>
      </w:r>
      <w:r w:rsidR="00ED2DBF" w:rsidRPr="00241D69">
        <w:rPr>
          <w:b/>
        </w:rPr>
        <w:t xml:space="preserve">........................... </w:t>
      </w:r>
      <w:r w:rsidR="000A2A9A" w:rsidRPr="00241D69">
        <w:rPr>
          <w:b/>
          <w:i/>
        </w:rPr>
        <w:t>summa vārdiem</w:t>
      </w:r>
      <w:r w:rsidR="00024167" w:rsidRPr="00241D69">
        <w:rPr>
          <w:b/>
        </w:rPr>
        <w:t>)</w:t>
      </w:r>
      <w:r w:rsidR="00B2577E" w:rsidRPr="00241D69">
        <w:rPr>
          <w:b/>
        </w:rPr>
        <w:t xml:space="preserve"> EUR</w:t>
      </w:r>
      <w:r w:rsidR="00024167" w:rsidRPr="00241D69">
        <w:t xml:space="preserve"> </w:t>
      </w:r>
      <w:r w:rsidR="00B2577E" w:rsidRPr="00241D69">
        <w:t>mēnesī saskaņā ar Telpu nomas piedāvājumu atlasē Iznomātāja piedāvāto cenu ............................ (..................... summa vārdiem) EUR par 1m</w:t>
      </w:r>
      <w:r w:rsidR="00B2577E" w:rsidRPr="00241D69">
        <w:rPr>
          <w:vertAlign w:val="superscript"/>
        </w:rPr>
        <w:t>2</w:t>
      </w:r>
      <w:r w:rsidR="00B2577E" w:rsidRPr="00241D69">
        <w:t xml:space="preserve"> mēnesī.</w:t>
      </w:r>
    </w:p>
    <w:p w:rsidR="00CD19B4" w:rsidRDefault="00772DA5" w:rsidP="00024167">
      <w:pPr>
        <w:pStyle w:val="ListParagraph"/>
        <w:numPr>
          <w:ilvl w:val="1"/>
          <w:numId w:val="5"/>
        </w:numPr>
        <w:spacing w:before="120"/>
        <w:contextualSpacing w:val="0"/>
        <w:jc w:val="both"/>
      </w:pPr>
      <w:r>
        <w:t xml:space="preserve"> </w:t>
      </w:r>
      <w:r w:rsidR="00024167">
        <w:t xml:space="preserve">Līguma </w:t>
      </w:r>
      <w:r>
        <w:t xml:space="preserve">6.1 punktā </w:t>
      </w:r>
      <w:r w:rsidR="00024167">
        <w:t xml:space="preserve">noteiktā nomas maksas </w:t>
      </w:r>
      <w:r>
        <w:t>sa</w:t>
      </w:r>
      <w:r w:rsidR="00024167">
        <w:t xml:space="preserve">maksa </w:t>
      </w:r>
      <w:r w:rsidR="00223A1F">
        <w:t xml:space="preserve">par kārtējo mēnesi </w:t>
      </w:r>
      <w:r w:rsidR="00024167">
        <w:t xml:space="preserve">tiek veikta </w:t>
      </w:r>
      <w:r w:rsidR="00223A1F">
        <w:t>līdz nākamā mēneša 15 (piecpadsmitajam) datumam saskaņā ar Iznomātāja izrakstītu rēķinu</w:t>
      </w:r>
      <w:r w:rsidR="00024167">
        <w:t>.</w:t>
      </w:r>
    </w:p>
    <w:p w:rsidR="008A6723" w:rsidRDefault="00CD19B4" w:rsidP="00024167">
      <w:pPr>
        <w:pStyle w:val="ListParagraph"/>
        <w:numPr>
          <w:ilvl w:val="1"/>
          <w:numId w:val="5"/>
        </w:numPr>
        <w:spacing w:before="120"/>
        <w:contextualSpacing w:val="0"/>
        <w:jc w:val="both"/>
      </w:pPr>
      <w:r>
        <w:t xml:space="preserve"> </w:t>
      </w:r>
      <w:r w:rsidRPr="008A6723">
        <w:t>Nomnieks maksājumus par Telpu nomu veic ar pārskaitījumu uz bankas kontu, kas norādīts Iznomātāja iesniegtajā rēķinā. Nomnieka maksājums tiek uzskatīts par izpildītu dienā, kad maksājuma uzdevums iesniegts izpildei bankā</w:t>
      </w:r>
      <w:r w:rsidR="00024167" w:rsidRPr="008A6723">
        <w:t>.</w:t>
      </w:r>
      <w:r w:rsidR="008A6723">
        <w:t xml:space="preserve"> </w:t>
      </w:r>
    </w:p>
    <w:p w:rsidR="008A6723" w:rsidRDefault="008A6723" w:rsidP="008A6723">
      <w:pPr>
        <w:pStyle w:val="ListParagraph"/>
        <w:numPr>
          <w:ilvl w:val="1"/>
          <w:numId w:val="5"/>
        </w:numPr>
        <w:spacing w:before="120"/>
        <w:contextualSpacing w:val="0"/>
        <w:jc w:val="both"/>
      </w:pPr>
      <w:r>
        <w:t xml:space="preserve"> Papildus Telpu nomas maksai Nomnieks maksā par</w:t>
      </w:r>
      <w:r w:rsidR="006E26A1">
        <w:t xml:space="preserve"> </w:t>
      </w:r>
      <w:r w:rsidR="006E26A1" w:rsidRPr="00241D69">
        <w:t>apsaimniekošanas izdevumiem un</w:t>
      </w:r>
      <w:r w:rsidRPr="00241D69">
        <w:t xml:space="preserve"> komunālajiem pakalpojumiem atbilstoši faktiski patērētajam</w:t>
      </w:r>
      <w:r>
        <w:t xml:space="preserve"> un saskaņā ar Iznomātāja izrakstītajiem rēķiniem kārtībā, kāda noteikta nomas maksas samaksai Līguma punktos 6.2 un 6.3. </w:t>
      </w:r>
    </w:p>
    <w:p w:rsidR="00DE7EBA" w:rsidRDefault="008A6723" w:rsidP="008A6723">
      <w:pPr>
        <w:pStyle w:val="ListParagraph"/>
        <w:numPr>
          <w:ilvl w:val="1"/>
          <w:numId w:val="5"/>
        </w:numPr>
        <w:spacing w:before="120"/>
        <w:contextualSpacing w:val="0"/>
        <w:jc w:val="both"/>
      </w:pPr>
      <w:r>
        <w:t xml:space="preserve"> </w:t>
      </w:r>
      <w:r w:rsidR="00024167">
        <w:t>Nomas maksas aprēķins t</w:t>
      </w:r>
      <w:r>
        <w:t xml:space="preserve">iek uzsākts ar brīdi, </w:t>
      </w:r>
      <w:r w:rsidR="00024167">
        <w:t xml:space="preserve">kad telpas saskaņā ar </w:t>
      </w:r>
      <w:r>
        <w:t>L</w:t>
      </w:r>
      <w:r w:rsidR="00024167">
        <w:t xml:space="preserve">īguma </w:t>
      </w:r>
      <w:r>
        <w:t xml:space="preserve">1.4 punktu </w:t>
      </w:r>
      <w:r w:rsidR="00024167">
        <w:t>ir nodotas Nomniekam.</w:t>
      </w:r>
    </w:p>
    <w:p w:rsidR="002E6CD6" w:rsidRDefault="002E6CD6" w:rsidP="008A6723">
      <w:pPr>
        <w:pStyle w:val="ListParagraph"/>
        <w:numPr>
          <w:ilvl w:val="1"/>
          <w:numId w:val="5"/>
        </w:numPr>
        <w:spacing w:before="120"/>
        <w:contextualSpacing w:val="0"/>
        <w:jc w:val="both"/>
      </w:pPr>
      <w:r>
        <w:t xml:space="preserve"> Savstarpējie norēķini Līguma laušanas gadījumos jāveic 30 (trīsdesmit) dienu laikā no Līguma laušanas dienas.</w:t>
      </w:r>
    </w:p>
    <w:p w:rsidR="00DE7EBA" w:rsidRPr="00DE7EBA" w:rsidRDefault="00024167" w:rsidP="00DE7EBA">
      <w:pPr>
        <w:pStyle w:val="ListParagraph"/>
        <w:numPr>
          <w:ilvl w:val="0"/>
          <w:numId w:val="5"/>
        </w:numPr>
        <w:spacing w:before="120"/>
        <w:contextualSpacing w:val="0"/>
        <w:jc w:val="center"/>
        <w:rPr>
          <w:b/>
        </w:rPr>
      </w:pPr>
      <w:r w:rsidRPr="00DE7EBA">
        <w:rPr>
          <w:b/>
        </w:rPr>
        <w:t>LĪGUMA GROZĪŠANAS,</w:t>
      </w:r>
      <w:r w:rsidR="008B7ACC">
        <w:rPr>
          <w:b/>
        </w:rPr>
        <w:t xml:space="preserve"> </w:t>
      </w:r>
      <w:r w:rsidRPr="00DE7EBA">
        <w:rPr>
          <w:b/>
        </w:rPr>
        <w:t>PAPILDINĀŠANAS UN</w:t>
      </w:r>
      <w:r w:rsidR="008A6723" w:rsidRPr="00DE7EBA">
        <w:rPr>
          <w:b/>
        </w:rPr>
        <w:t xml:space="preserve"> </w:t>
      </w:r>
      <w:r w:rsidRPr="00DE7EBA">
        <w:rPr>
          <w:b/>
        </w:rPr>
        <w:t>LAUŠANAS KĀRTĪBA</w:t>
      </w:r>
    </w:p>
    <w:p w:rsidR="00C7510D" w:rsidRDefault="00DE7EBA" w:rsidP="00024167">
      <w:pPr>
        <w:pStyle w:val="ListParagraph"/>
        <w:numPr>
          <w:ilvl w:val="1"/>
          <w:numId w:val="5"/>
        </w:numPr>
        <w:spacing w:before="120"/>
        <w:contextualSpacing w:val="0"/>
        <w:jc w:val="both"/>
      </w:pPr>
      <w:r>
        <w:t xml:space="preserve"> </w:t>
      </w:r>
      <w:r w:rsidR="00C67B73">
        <w:t>L</w:t>
      </w:r>
      <w:r w:rsidR="00024167">
        <w:t xml:space="preserve">īgumu var grozīt un/vai papildināt. Visi Līguma grozījumi un papildinājumi noformējami rakstveidā un pievienojami </w:t>
      </w:r>
      <w:r w:rsidR="00C67B73">
        <w:t>Līgumam</w:t>
      </w:r>
      <w:r w:rsidR="00024167">
        <w:t xml:space="preserve"> un ir tā neatņemama</w:t>
      </w:r>
      <w:r w:rsidR="00C67B73">
        <w:t>s</w:t>
      </w:r>
      <w:r w:rsidR="00024167">
        <w:t xml:space="preserve"> sastāvdaļa</w:t>
      </w:r>
      <w:r w:rsidR="00C67B73">
        <w:t>s</w:t>
      </w:r>
      <w:r w:rsidR="00024167">
        <w:t>.</w:t>
      </w:r>
    </w:p>
    <w:p w:rsidR="00FC1DFA" w:rsidRDefault="00FC1DFA" w:rsidP="00024167">
      <w:pPr>
        <w:pStyle w:val="ListParagraph"/>
        <w:numPr>
          <w:ilvl w:val="1"/>
          <w:numId w:val="5"/>
        </w:numPr>
        <w:spacing w:before="120"/>
        <w:contextualSpacing w:val="0"/>
        <w:jc w:val="both"/>
      </w:pPr>
      <w:r>
        <w:t xml:space="preserve"> Pusēm rakstiski vienojoties, Līgums var tikt izbeigts jebkurā laikā.</w:t>
      </w:r>
    </w:p>
    <w:p w:rsidR="00C7510D" w:rsidRDefault="004D24C7" w:rsidP="00024167">
      <w:pPr>
        <w:pStyle w:val="ListParagraph"/>
        <w:numPr>
          <w:ilvl w:val="1"/>
          <w:numId w:val="5"/>
        </w:numPr>
        <w:spacing w:before="120"/>
        <w:contextualSpacing w:val="0"/>
        <w:jc w:val="both"/>
      </w:pPr>
      <w:r>
        <w:t xml:space="preserve"> </w:t>
      </w:r>
      <w:r w:rsidR="004234A9">
        <w:t>Nomnieks ir tiesīgs, rakstiski informējot Iznomātāju vismaz 14 (četrpadsmit) dienas iepriekš, vienpusēji lauzt Līgumu, neatlīdzinot Iznomātāja</w:t>
      </w:r>
      <w:r w:rsidR="006E26A1">
        <w:t>m</w:t>
      </w:r>
      <w:r w:rsidR="004234A9">
        <w:t xml:space="preserve"> zaudējumus, kas saistīti ar Līguma pirmstermiņa izbeigšanu, ja</w:t>
      </w:r>
      <w:r w:rsidR="00024167">
        <w:t>:</w:t>
      </w:r>
    </w:p>
    <w:p w:rsidR="00C7510D" w:rsidRDefault="00024167" w:rsidP="00024167">
      <w:pPr>
        <w:pStyle w:val="ListParagraph"/>
        <w:numPr>
          <w:ilvl w:val="2"/>
          <w:numId w:val="5"/>
        </w:numPr>
        <w:spacing w:before="120"/>
        <w:contextualSpacing w:val="0"/>
        <w:jc w:val="both"/>
      </w:pPr>
      <w:r>
        <w:t>ugunsgrēks vai cita no Nomnieka neatkarīga nelaimes gadījuma rezultātā Telpas kļūst nepiemērotas to turpmākai izmantošanai Līgumā paredzētajiem mērķiem;</w:t>
      </w:r>
      <w:r w:rsidR="00C7510D">
        <w:t xml:space="preserve"> </w:t>
      </w:r>
    </w:p>
    <w:p w:rsidR="00C7510D" w:rsidRDefault="00024167" w:rsidP="00024167">
      <w:pPr>
        <w:pStyle w:val="ListParagraph"/>
        <w:numPr>
          <w:ilvl w:val="2"/>
          <w:numId w:val="5"/>
        </w:numPr>
        <w:spacing w:before="120"/>
        <w:contextualSpacing w:val="0"/>
        <w:jc w:val="both"/>
      </w:pPr>
      <w:r>
        <w:t>Iznomātājs nepilda viņ</w:t>
      </w:r>
      <w:r w:rsidR="004234A9">
        <w:t>am ar Līgumu uzliktās saistības; Līguma nepildīšana ir ļaunprātīga un dod Nomniekam pamatu uzskatīt, ka viņš nevar paļauties uz saistību izpildi nākotnē;</w:t>
      </w:r>
    </w:p>
    <w:p w:rsidR="00A24CFB" w:rsidRDefault="00024167" w:rsidP="00024167">
      <w:pPr>
        <w:pStyle w:val="ListParagraph"/>
        <w:numPr>
          <w:ilvl w:val="2"/>
          <w:numId w:val="5"/>
        </w:numPr>
        <w:spacing w:before="120"/>
        <w:contextualSpacing w:val="0"/>
        <w:jc w:val="both"/>
      </w:pPr>
      <w:r>
        <w:t xml:space="preserve">Nomnieka tiesības lietot un rīkoties ar Telpām </w:t>
      </w:r>
      <w:r w:rsidR="00C7510D">
        <w:t>jeb</w:t>
      </w:r>
      <w:r>
        <w:t>kādā veidā ierobežo val</w:t>
      </w:r>
      <w:r w:rsidR="00C7510D">
        <w:t>sts vai pašvaldību institūcijas</w:t>
      </w:r>
      <w:r>
        <w:t>,</w:t>
      </w:r>
      <w:r w:rsidR="00C7510D">
        <w:t xml:space="preserve"> </w:t>
      </w:r>
      <w:r>
        <w:t xml:space="preserve">vai </w:t>
      </w:r>
      <w:r w:rsidR="00C7510D">
        <w:t>citas trešās persona</w:t>
      </w:r>
      <w:r>
        <w:t>s.</w:t>
      </w:r>
    </w:p>
    <w:p w:rsidR="00153AD2" w:rsidRDefault="00A24CFB" w:rsidP="00024167">
      <w:pPr>
        <w:pStyle w:val="ListParagraph"/>
        <w:numPr>
          <w:ilvl w:val="1"/>
          <w:numId w:val="5"/>
        </w:numPr>
        <w:spacing w:before="120"/>
        <w:contextualSpacing w:val="0"/>
        <w:jc w:val="both"/>
      </w:pPr>
      <w:r>
        <w:t xml:space="preserve"> </w:t>
      </w:r>
      <w:r w:rsidR="00024167">
        <w:t xml:space="preserve">Līguma priekšlaicīgas izbeigšanas gadījumā </w:t>
      </w:r>
      <w:r>
        <w:t xml:space="preserve">Nomnieks neveic nekādus papildu maksājumus, kā arī </w:t>
      </w:r>
      <w:r w:rsidR="00024167">
        <w:t>Nomnieks pārtrauc nomas m</w:t>
      </w:r>
      <w:r>
        <w:t>aksas un komunālo pakalpojumu sa</w:t>
      </w:r>
      <w:r w:rsidR="00024167">
        <w:t>maksu no Telpu</w:t>
      </w:r>
      <w:r w:rsidR="00153AD2">
        <w:t xml:space="preserve"> faktiskā</w:t>
      </w:r>
      <w:r w:rsidR="00024167">
        <w:t xml:space="preserve"> atbrīvošanas brīža.</w:t>
      </w:r>
    </w:p>
    <w:p w:rsidR="0008775C" w:rsidRDefault="00153AD2" w:rsidP="0008775C">
      <w:pPr>
        <w:pStyle w:val="ListParagraph"/>
        <w:numPr>
          <w:ilvl w:val="1"/>
          <w:numId w:val="5"/>
        </w:numPr>
        <w:spacing w:before="120"/>
        <w:contextualSpacing w:val="0"/>
      </w:pPr>
      <w:r>
        <w:t xml:space="preserve"> </w:t>
      </w:r>
      <w:r w:rsidR="004234A9">
        <w:t>Iznomātājs ir tiesīgs, rakstiski informējot Nomnieku vismaz 14 (četrpadsmit) dienas iepriekš, vienpusēji lauzt Līgumu, neatlīdzinot Nomnieka zaudējumus, kas saistīti ar Līguma pirmstermiņa izbeigšanu, ja</w:t>
      </w:r>
      <w:r w:rsidR="0008775C">
        <w:t>.</w:t>
      </w:r>
    </w:p>
    <w:p w:rsidR="004234A9" w:rsidRDefault="004D24C7" w:rsidP="004234A9">
      <w:pPr>
        <w:pStyle w:val="ListParagraph"/>
        <w:numPr>
          <w:ilvl w:val="2"/>
          <w:numId w:val="5"/>
        </w:numPr>
        <w:spacing w:before="120"/>
        <w:contextualSpacing w:val="0"/>
      </w:pPr>
      <w:r>
        <w:t>Nomnieks ilgāk par 30 (trīsdesmit) dienām kavē nomas maksas un komunālo maksājumu termiņus;</w:t>
      </w:r>
    </w:p>
    <w:p w:rsidR="004D24C7" w:rsidRDefault="004D24C7" w:rsidP="004234A9">
      <w:pPr>
        <w:pStyle w:val="ListParagraph"/>
        <w:numPr>
          <w:ilvl w:val="2"/>
          <w:numId w:val="5"/>
        </w:numPr>
        <w:spacing w:before="120"/>
        <w:contextualSpacing w:val="0"/>
      </w:pPr>
      <w:r>
        <w:t>Nomnieks veic patvaļīgu telpu pārbūvi un maina to funkcionālo nozīmi;</w:t>
      </w:r>
    </w:p>
    <w:p w:rsidR="004D24C7" w:rsidRDefault="004D24C7" w:rsidP="004234A9">
      <w:pPr>
        <w:pStyle w:val="ListParagraph"/>
        <w:numPr>
          <w:ilvl w:val="2"/>
          <w:numId w:val="5"/>
        </w:numPr>
        <w:spacing w:before="120"/>
        <w:contextualSpacing w:val="0"/>
      </w:pPr>
      <w:r>
        <w:t>Nomnieks bez saskaņošanas ar Iznomātāju izmanto telpas citiem mērķiem, kā tas norādīts Līguma 1.2 punktā, vai arī izdod telpas apakšnomā.</w:t>
      </w:r>
    </w:p>
    <w:p w:rsidR="0008775C" w:rsidRPr="008B7ACC" w:rsidRDefault="00024167" w:rsidP="008B7ACC">
      <w:pPr>
        <w:pStyle w:val="ListParagraph"/>
        <w:numPr>
          <w:ilvl w:val="0"/>
          <w:numId w:val="5"/>
        </w:numPr>
        <w:spacing w:before="120"/>
        <w:contextualSpacing w:val="0"/>
        <w:jc w:val="center"/>
        <w:rPr>
          <w:b/>
        </w:rPr>
      </w:pPr>
      <w:r w:rsidRPr="008B7ACC">
        <w:rPr>
          <w:b/>
        </w:rPr>
        <w:t xml:space="preserve">STRĪDU </w:t>
      </w:r>
      <w:r w:rsidR="0008775C" w:rsidRPr="008B7ACC">
        <w:rPr>
          <w:b/>
        </w:rPr>
        <w:t>IZŠĶIRŠANAS KĀRTĪBA</w:t>
      </w:r>
      <w:r w:rsidRPr="008B7ACC">
        <w:rPr>
          <w:b/>
        </w:rPr>
        <w:t xml:space="preserve"> UN PUŠU ATBILDĪBA</w:t>
      </w:r>
    </w:p>
    <w:p w:rsidR="008B7ACC" w:rsidRDefault="0008775C" w:rsidP="00024167">
      <w:pPr>
        <w:pStyle w:val="ListParagraph"/>
        <w:numPr>
          <w:ilvl w:val="1"/>
          <w:numId w:val="5"/>
        </w:numPr>
        <w:spacing w:before="120"/>
        <w:contextualSpacing w:val="0"/>
        <w:jc w:val="both"/>
      </w:pPr>
      <w:r>
        <w:t xml:space="preserve"> </w:t>
      </w:r>
      <w:r w:rsidR="008B7ACC" w:rsidRPr="008B7ACC">
        <w:t>Strīdus un domstarpības, kas Pusēm rodas Līguma izpildes gaitā, par Līgumu un tā izpildi Puses risina pārrunu ceļā, noformējot to rakstveidā un abpusēji parakstot</w:t>
      </w:r>
      <w:r w:rsidR="00024167" w:rsidRPr="008B7ACC">
        <w:t>.</w:t>
      </w:r>
    </w:p>
    <w:p w:rsidR="00F06183" w:rsidRPr="00F06183" w:rsidRDefault="00F06183" w:rsidP="00024167">
      <w:pPr>
        <w:pStyle w:val="ListParagraph"/>
        <w:numPr>
          <w:ilvl w:val="1"/>
          <w:numId w:val="5"/>
        </w:numPr>
        <w:spacing w:before="120"/>
        <w:contextualSpacing w:val="0"/>
        <w:jc w:val="both"/>
      </w:pPr>
      <w:r>
        <w:t xml:space="preserve"> </w:t>
      </w:r>
      <w:r w:rsidRPr="00F06183">
        <w:t>Ja strīdus un domstarpības nav iespējams atrisināt pārrunu ceļā, tie nododami izšķiršanai Latvijas Republikas tiesā Latvijas Republikas normatīvajos aktos noteiktajā kārtībā.</w:t>
      </w:r>
    </w:p>
    <w:p w:rsidR="00D00B9E" w:rsidRDefault="008B7ACC" w:rsidP="00024167">
      <w:pPr>
        <w:pStyle w:val="ListParagraph"/>
        <w:numPr>
          <w:ilvl w:val="1"/>
          <w:numId w:val="5"/>
        </w:numPr>
        <w:spacing w:before="120"/>
        <w:contextualSpacing w:val="0"/>
        <w:jc w:val="both"/>
      </w:pPr>
      <w:r>
        <w:t xml:space="preserve"> </w:t>
      </w:r>
      <w:r w:rsidR="00024167">
        <w:t xml:space="preserve">Puses ir </w:t>
      </w:r>
      <w:r w:rsidR="00821820">
        <w:t xml:space="preserve">viena pret otru atbildīgas par Līguma saistību </w:t>
      </w:r>
      <w:r w:rsidR="00024167">
        <w:t xml:space="preserve"> neizpildi, kā arī par otrai Pusei radītiem zaudējumiem saskaņā ar spēkā </w:t>
      </w:r>
      <w:r w:rsidR="00821820">
        <w:t>esošiem</w:t>
      </w:r>
      <w:r w:rsidR="00024167">
        <w:t xml:space="preserve"> LR </w:t>
      </w:r>
      <w:r w:rsidR="00821820">
        <w:t>normatīvajiem</w:t>
      </w:r>
      <w:r w:rsidR="00024167">
        <w:t xml:space="preserve"> aktiem.</w:t>
      </w:r>
      <w:r w:rsidR="00D00B9E">
        <w:t xml:space="preserve"> </w:t>
      </w:r>
    </w:p>
    <w:p w:rsidR="0080130A" w:rsidRDefault="00D00B9E" w:rsidP="0080130A">
      <w:pPr>
        <w:pStyle w:val="ListParagraph"/>
        <w:numPr>
          <w:ilvl w:val="1"/>
          <w:numId w:val="5"/>
        </w:numPr>
        <w:spacing w:before="120"/>
        <w:contextualSpacing w:val="0"/>
        <w:jc w:val="both"/>
      </w:pPr>
      <w:r>
        <w:t xml:space="preserve"> </w:t>
      </w:r>
      <w:r w:rsidR="00024167">
        <w:t>Ja kādu Iznomātāja darbības rezultātā Nomniekam tiek uzliktas soda sankcijas, par tām pilnā apjomā ir atbildīgs Iznomātājs.</w:t>
      </w:r>
    </w:p>
    <w:p w:rsidR="0080130A" w:rsidRPr="0080130A" w:rsidRDefault="0080130A" w:rsidP="0080130A">
      <w:pPr>
        <w:pStyle w:val="ListParagraph"/>
        <w:numPr>
          <w:ilvl w:val="0"/>
          <w:numId w:val="5"/>
        </w:numPr>
        <w:spacing w:before="120"/>
        <w:contextualSpacing w:val="0"/>
        <w:jc w:val="center"/>
        <w:rPr>
          <w:b/>
        </w:rPr>
      </w:pPr>
      <w:r w:rsidRPr="0080130A">
        <w:rPr>
          <w:b/>
        </w:rPr>
        <w:t>LĪGUMA DARBĪBAS TERMIŅŠ</w:t>
      </w:r>
    </w:p>
    <w:p w:rsidR="004E5E95" w:rsidRDefault="0080130A" w:rsidP="004E5E95">
      <w:pPr>
        <w:pStyle w:val="ListParagraph"/>
        <w:numPr>
          <w:ilvl w:val="1"/>
          <w:numId w:val="5"/>
        </w:numPr>
        <w:spacing w:before="120"/>
        <w:contextualSpacing w:val="0"/>
      </w:pPr>
      <w:r>
        <w:t xml:space="preserve"> </w:t>
      </w:r>
      <w:r w:rsidR="00024167">
        <w:t xml:space="preserve">Līgums stājas spēkā ar tā parakstīšanas brīdi un ir spēkā līdz </w:t>
      </w:r>
      <w:r w:rsidR="00EC78DC">
        <w:t>20</w:t>
      </w:r>
      <w:r w:rsidR="00241D69">
        <w:t>31</w:t>
      </w:r>
      <w:r w:rsidR="00EC78DC">
        <w:t xml:space="preserve">. gada </w:t>
      </w:r>
      <w:r w:rsidR="000A3CC2" w:rsidRPr="00241D69">
        <w:t>...............................</w:t>
      </w:r>
      <w:r w:rsidR="00EC78DC" w:rsidRPr="00241D69">
        <w:t>.</w:t>
      </w:r>
    </w:p>
    <w:p w:rsidR="00EC78DC" w:rsidRDefault="00EC78DC" w:rsidP="004E5E95">
      <w:pPr>
        <w:pStyle w:val="ListParagraph"/>
        <w:numPr>
          <w:ilvl w:val="1"/>
          <w:numId w:val="5"/>
        </w:numPr>
        <w:spacing w:before="120"/>
        <w:contextualSpacing w:val="0"/>
      </w:pPr>
      <w:r>
        <w:t xml:space="preserve"> Pusēm rakstveidā vienojoties, līguma darbības termiņš var tikt pagarināts.</w:t>
      </w:r>
    </w:p>
    <w:p w:rsidR="00024167" w:rsidRPr="005D500A" w:rsidRDefault="004E5E95" w:rsidP="005D500A">
      <w:pPr>
        <w:pStyle w:val="ListParagraph"/>
        <w:numPr>
          <w:ilvl w:val="0"/>
          <w:numId w:val="5"/>
        </w:numPr>
        <w:spacing w:before="120"/>
        <w:contextualSpacing w:val="0"/>
        <w:jc w:val="center"/>
        <w:rPr>
          <w:b/>
        </w:rPr>
      </w:pPr>
      <w:r w:rsidRPr="005D500A">
        <w:rPr>
          <w:b/>
        </w:rPr>
        <w:t>CITI</w:t>
      </w:r>
      <w:r w:rsidR="00024167" w:rsidRPr="005D500A">
        <w:rPr>
          <w:b/>
        </w:rPr>
        <w:t xml:space="preserve"> NOTEIKUMI</w:t>
      </w:r>
    </w:p>
    <w:p w:rsidR="004E5E95" w:rsidRPr="006E790A" w:rsidRDefault="006E790A" w:rsidP="004E5E95">
      <w:pPr>
        <w:pStyle w:val="ListParagraph"/>
        <w:numPr>
          <w:ilvl w:val="1"/>
          <w:numId w:val="5"/>
        </w:numPr>
        <w:spacing w:before="120"/>
        <w:contextualSpacing w:val="0"/>
      </w:pPr>
      <w:r>
        <w:rPr>
          <w:rFonts w:eastAsia="Times New Roman"/>
          <w:lang w:eastAsia="zh-CN"/>
        </w:rPr>
        <w:t>Puses</w:t>
      </w:r>
      <w:r w:rsidRPr="00B40440">
        <w:rPr>
          <w:rFonts w:eastAsia="Times New Roman"/>
          <w:lang w:eastAsia="zh-CN"/>
        </w:rPr>
        <w:t xml:space="preserve"> apliecina, ka ievēros </w:t>
      </w:r>
      <w:r>
        <w:rPr>
          <w:rFonts w:eastAsia="Times New Roman"/>
          <w:lang w:eastAsia="zh-CN"/>
        </w:rPr>
        <w:t>otras Puses</w:t>
      </w:r>
      <w:r w:rsidRPr="00B40440">
        <w:rPr>
          <w:rFonts w:eastAsia="Times New Roman"/>
          <w:lang w:eastAsia="zh-CN"/>
        </w:rPr>
        <w:t xml:space="preserve"> tiesības uz fiziskās personas datu aizsardzību un apstrādi saskaņā ar spēkā esošajiem tiesību aktiem: Eiropas Parlamenta un padomes 2016.gada 27.aprīļa Regulu 2016/679 par fizisku personu aizsardzību attiecībā uz personas datu apstrādi un šādu datu brīvu apriti (Vispārīgā datu aizsardzības regula), un Latvijas Republikas normatīvajiem aktiem</w:t>
      </w:r>
      <w:r>
        <w:rPr>
          <w:rFonts w:eastAsia="Times New Roman"/>
          <w:lang w:eastAsia="zh-CN"/>
        </w:rPr>
        <w:t>.</w:t>
      </w:r>
    </w:p>
    <w:p w:rsidR="006E790A" w:rsidRPr="008219B5" w:rsidRDefault="006E790A" w:rsidP="004E5E95">
      <w:pPr>
        <w:pStyle w:val="ListParagraph"/>
        <w:numPr>
          <w:ilvl w:val="1"/>
          <w:numId w:val="5"/>
        </w:numPr>
        <w:spacing w:before="120"/>
        <w:contextualSpacing w:val="0"/>
      </w:pPr>
      <w:r w:rsidRPr="008219B5">
        <w:t>Visus jautājumus, kas nav regulēti Līgumā, Puses risina atbilstoši spēkā esošajiem Latvijas Republikas normatīvajiem aktiem.</w:t>
      </w:r>
    </w:p>
    <w:p w:rsidR="006E790A" w:rsidRPr="008219B5" w:rsidRDefault="006E790A" w:rsidP="004E5E95">
      <w:pPr>
        <w:pStyle w:val="ListParagraph"/>
        <w:numPr>
          <w:ilvl w:val="1"/>
          <w:numId w:val="5"/>
        </w:numPr>
        <w:spacing w:before="120"/>
        <w:contextualSpacing w:val="0"/>
        <w:rPr>
          <w:rStyle w:val="Hyperlink"/>
          <w:color w:val="auto"/>
          <w:u w:val="none"/>
        </w:rPr>
      </w:pPr>
      <w:r w:rsidRPr="008219B5">
        <w:t xml:space="preserve">Līguma izpildi koordinējošā persona no </w:t>
      </w:r>
      <w:r w:rsidR="00126110" w:rsidRPr="008219B5">
        <w:t>Nomnieka</w:t>
      </w:r>
      <w:r w:rsidRPr="008219B5">
        <w:t xml:space="preserve"> puses ir LNA Alūksnes zonālā valsts arhīva direktore </w:t>
      </w:r>
      <w:r w:rsidR="004E133F">
        <w:t>Iveta Arbidāne</w:t>
      </w:r>
      <w:r w:rsidRPr="008219B5">
        <w:t>, tālrunis: 2</w:t>
      </w:r>
      <w:r w:rsidR="004E133F">
        <w:t>8802804</w:t>
      </w:r>
      <w:r w:rsidRPr="008219B5">
        <w:t xml:space="preserve">, e-pasts: </w:t>
      </w:r>
      <w:hyperlink r:id="rId9" w:history="1">
        <w:r w:rsidR="004E133F">
          <w:rPr>
            <w:rStyle w:val="Hyperlink"/>
          </w:rPr>
          <w:t>Iveta.Arbidane@arhivi.gov.lv</w:t>
        </w:r>
      </w:hyperlink>
      <w:r w:rsidRPr="008219B5">
        <w:rPr>
          <w:rStyle w:val="Hyperlink"/>
        </w:rPr>
        <w:t>.</w:t>
      </w:r>
    </w:p>
    <w:p w:rsidR="00126110" w:rsidRPr="008219B5" w:rsidRDefault="00126110" w:rsidP="008219B5">
      <w:pPr>
        <w:pStyle w:val="numuretasrindkopas"/>
        <w:numPr>
          <w:ilvl w:val="1"/>
          <w:numId w:val="5"/>
        </w:numPr>
        <w:spacing w:before="120"/>
        <w:rPr>
          <w:lang w:val="lv-LV"/>
        </w:rPr>
      </w:pPr>
      <w:r w:rsidRPr="008219B5">
        <w:rPr>
          <w:lang w:val="lv-LV"/>
        </w:rPr>
        <w:t xml:space="preserve">Līguma izpildi koordinējošā persona no Iznomātāja puses ir </w:t>
      </w:r>
      <w:r w:rsidRPr="00241D69">
        <w:rPr>
          <w:lang w:val="lv-LV"/>
        </w:rPr>
        <w:t>.......................................................................................................................................</w:t>
      </w:r>
      <w:r w:rsidR="008219B5" w:rsidRPr="00241D69">
        <w:rPr>
          <w:lang w:val="lv-LV"/>
        </w:rPr>
        <w:t>................</w:t>
      </w:r>
    </w:p>
    <w:p w:rsidR="00126110" w:rsidRPr="008219B5" w:rsidRDefault="00126110" w:rsidP="00126110">
      <w:pPr>
        <w:pStyle w:val="ListParagraph"/>
        <w:numPr>
          <w:ilvl w:val="1"/>
          <w:numId w:val="5"/>
        </w:numPr>
        <w:spacing w:before="120"/>
        <w:contextualSpacing w:val="0"/>
      </w:pPr>
      <w:r w:rsidRPr="008219B5">
        <w:t>Līguma 10.3 un 10.4 punktos noteiktās Pušu kontaktpersonas ir tiesīgas attiecīgās Puses vārdā parakstīt pieņemšanas – nodošanas aktus, defektu aktus un citus dokumentus, kā arī risināt citus ar Līguma izpildi saistītus organizatoriskus jautājumus.</w:t>
      </w:r>
    </w:p>
    <w:p w:rsidR="00126110" w:rsidRPr="008219B5" w:rsidRDefault="00024167" w:rsidP="00024167">
      <w:pPr>
        <w:pStyle w:val="ListParagraph"/>
        <w:numPr>
          <w:ilvl w:val="1"/>
          <w:numId w:val="5"/>
        </w:numPr>
        <w:spacing w:before="120"/>
        <w:contextualSpacing w:val="0"/>
        <w:jc w:val="both"/>
      </w:pPr>
      <w:r w:rsidRPr="008219B5">
        <w:t>Ja kāds no Līguma noteikumiem zaudē savu juridisko spēku, tas neietekmē pārējos Līguma noteikumus.</w:t>
      </w:r>
      <w:r w:rsidR="00126110" w:rsidRPr="008219B5">
        <w:t xml:space="preserve"> </w:t>
      </w:r>
    </w:p>
    <w:p w:rsidR="00024167" w:rsidRDefault="00024167" w:rsidP="00126110">
      <w:pPr>
        <w:pStyle w:val="ListParagraph"/>
        <w:numPr>
          <w:ilvl w:val="1"/>
          <w:numId w:val="5"/>
        </w:numPr>
        <w:spacing w:before="120"/>
        <w:contextualSpacing w:val="0"/>
        <w:jc w:val="both"/>
      </w:pPr>
      <w:r>
        <w:t xml:space="preserve">Līgums ir sastādīts </w:t>
      </w:r>
      <w:r w:rsidR="00126110">
        <w:t xml:space="preserve">latviešu valodā uz četrām lapām divos </w:t>
      </w:r>
      <w:r w:rsidR="008219B5">
        <w:t xml:space="preserve">eksemplāros, </w:t>
      </w:r>
      <w:r w:rsidR="00126110">
        <w:t>abiem Līguma eksemplāriem</w:t>
      </w:r>
      <w:r>
        <w:t xml:space="preserve"> ir vienāds juridiskais spēks. Viens eksemplārs </w:t>
      </w:r>
      <w:r w:rsidR="00126110">
        <w:t>tiek glabāts pie Iznomātāja</w:t>
      </w:r>
      <w:r>
        <w:t xml:space="preserve">, </w:t>
      </w:r>
      <w:r w:rsidR="00126110">
        <w:t>bet otrs – pie Nomnieka.</w:t>
      </w:r>
    </w:p>
    <w:p w:rsidR="00126110" w:rsidRPr="00126110" w:rsidRDefault="00126110" w:rsidP="00126110">
      <w:pPr>
        <w:pStyle w:val="ListParagraph"/>
        <w:numPr>
          <w:ilvl w:val="0"/>
          <w:numId w:val="5"/>
        </w:numPr>
        <w:spacing w:before="120"/>
        <w:contextualSpacing w:val="0"/>
        <w:jc w:val="center"/>
        <w:rPr>
          <w:b/>
        </w:rPr>
      </w:pPr>
      <w:r w:rsidRPr="00126110">
        <w:rPr>
          <w:b/>
        </w:rPr>
        <w:t>PUŠU REKVIZĪTI UN PARAKSTI</w:t>
      </w:r>
      <w:r w:rsidRPr="00126110">
        <w:rPr>
          <w:b/>
        </w:rPr>
        <w:br/>
      </w:r>
      <w:r w:rsidRPr="00126110">
        <w:rPr>
          <w:b/>
        </w:rPr>
        <w:br/>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843"/>
        <w:gridCol w:w="4785"/>
      </w:tblGrid>
      <w:tr w:rsidR="00126110" w:rsidTr="00D001F0">
        <w:tc>
          <w:tcPr>
            <w:tcW w:w="4927" w:type="dxa"/>
            <w:tcBorders>
              <w:top w:val="single" w:sz="4" w:space="0" w:color="auto"/>
              <w:bottom w:val="nil"/>
              <w:right w:val="single" w:sz="4" w:space="0" w:color="auto"/>
            </w:tcBorders>
            <w:vAlign w:val="center"/>
          </w:tcPr>
          <w:p w:rsidR="00126110" w:rsidRPr="00F85CF2" w:rsidRDefault="00126110" w:rsidP="00D001F0">
            <w:pPr>
              <w:pStyle w:val="numuretasrindkopas"/>
              <w:numPr>
                <w:ilvl w:val="0"/>
                <w:numId w:val="0"/>
              </w:numPr>
              <w:spacing w:before="120"/>
              <w:jc w:val="center"/>
              <w:rPr>
                <w:b/>
                <w:sz w:val="22"/>
                <w:szCs w:val="22"/>
                <w:lang w:val="lv-LV"/>
              </w:rPr>
            </w:pPr>
            <w:r w:rsidRPr="00F85CF2">
              <w:rPr>
                <w:b/>
                <w:sz w:val="22"/>
                <w:szCs w:val="22"/>
                <w:lang w:val="lv-LV"/>
              </w:rPr>
              <w:t>Pasūtītājs</w:t>
            </w:r>
          </w:p>
        </w:tc>
        <w:tc>
          <w:tcPr>
            <w:tcW w:w="4927" w:type="dxa"/>
            <w:tcBorders>
              <w:left w:val="single" w:sz="4" w:space="0" w:color="auto"/>
            </w:tcBorders>
            <w:vAlign w:val="center"/>
          </w:tcPr>
          <w:p w:rsidR="00126110" w:rsidRPr="00F85CF2" w:rsidRDefault="00126110" w:rsidP="00D001F0">
            <w:pPr>
              <w:pStyle w:val="numuretasrindkopas"/>
              <w:numPr>
                <w:ilvl w:val="0"/>
                <w:numId w:val="0"/>
              </w:numPr>
              <w:spacing w:before="120"/>
              <w:jc w:val="center"/>
              <w:rPr>
                <w:b/>
                <w:sz w:val="22"/>
                <w:szCs w:val="22"/>
                <w:lang w:val="lv-LV"/>
              </w:rPr>
            </w:pPr>
            <w:r w:rsidRPr="00F85CF2">
              <w:rPr>
                <w:b/>
                <w:sz w:val="22"/>
                <w:szCs w:val="22"/>
                <w:lang w:val="lv-LV"/>
              </w:rPr>
              <w:t>Izpildītājs</w:t>
            </w:r>
          </w:p>
        </w:tc>
      </w:tr>
      <w:tr w:rsidR="00126110" w:rsidTr="00D001F0">
        <w:tc>
          <w:tcPr>
            <w:tcW w:w="4927" w:type="dxa"/>
            <w:tcBorders>
              <w:top w:val="nil"/>
              <w:bottom w:val="nil"/>
              <w:right w:val="single" w:sz="4" w:space="0" w:color="auto"/>
            </w:tcBorders>
            <w:vAlign w:val="center"/>
          </w:tcPr>
          <w:p w:rsidR="00126110" w:rsidRPr="00AC4B75" w:rsidRDefault="00126110" w:rsidP="00D001F0">
            <w:pPr>
              <w:pStyle w:val="numuretasrindkopas"/>
              <w:numPr>
                <w:ilvl w:val="0"/>
                <w:numId w:val="0"/>
              </w:numPr>
              <w:spacing w:before="120"/>
              <w:rPr>
                <w:b/>
                <w:i/>
                <w:sz w:val="22"/>
                <w:szCs w:val="22"/>
                <w:lang w:val="lv-LV"/>
              </w:rPr>
            </w:pPr>
            <w:r w:rsidRPr="00AC4B75">
              <w:rPr>
                <w:b/>
                <w:i/>
                <w:sz w:val="22"/>
                <w:szCs w:val="22"/>
                <w:lang w:val="lv-LV"/>
              </w:rPr>
              <w:t>Latvijas Nacionālais arhīvs</w:t>
            </w:r>
          </w:p>
        </w:tc>
        <w:tc>
          <w:tcPr>
            <w:tcW w:w="4927" w:type="dxa"/>
            <w:tcBorders>
              <w:left w:val="single" w:sz="4" w:space="0" w:color="auto"/>
            </w:tcBorders>
          </w:tcPr>
          <w:p w:rsidR="00126110" w:rsidRPr="00F85CF2" w:rsidRDefault="00126110" w:rsidP="00D001F0">
            <w:pPr>
              <w:pStyle w:val="numuretasrindkopas"/>
              <w:numPr>
                <w:ilvl w:val="0"/>
                <w:numId w:val="0"/>
              </w:numPr>
              <w:spacing w:before="120"/>
              <w:rPr>
                <w:sz w:val="22"/>
                <w:szCs w:val="22"/>
                <w:lang w:val="lv-LV"/>
              </w:rPr>
            </w:pPr>
          </w:p>
        </w:tc>
      </w:tr>
      <w:tr w:rsidR="00126110" w:rsidTr="00D001F0">
        <w:tc>
          <w:tcPr>
            <w:tcW w:w="4927" w:type="dxa"/>
            <w:tcBorders>
              <w:top w:val="nil"/>
              <w:bottom w:val="nil"/>
              <w:right w:val="single" w:sz="4" w:space="0" w:color="auto"/>
            </w:tcBorders>
            <w:vAlign w:val="center"/>
          </w:tcPr>
          <w:p w:rsidR="00126110" w:rsidRPr="00F85CF2" w:rsidRDefault="00126110" w:rsidP="00D001F0">
            <w:pPr>
              <w:pStyle w:val="numuretasrindkopas"/>
              <w:numPr>
                <w:ilvl w:val="0"/>
                <w:numId w:val="0"/>
              </w:numPr>
              <w:spacing w:before="120"/>
              <w:rPr>
                <w:sz w:val="22"/>
                <w:szCs w:val="22"/>
                <w:lang w:val="lv-LV"/>
              </w:rPr>
            </w:pPr>
            <w:r w:rsidRPr="00F85CF2">
              <w:rPr>
                <w:sz w:val="22"/>
                <w:szCs w:val="22"/>
                <w:lang w:val="lv-LV"/>
              </w:rPr>
              <w:t>Adrese: Šķūņu iela 11, Rīga, LV-1050</w:t>
            </w:r>
          </w:p>
        </w:tc>
        <w:tc>
          <w:tcPr>
            <w:tcW w:w="4927" w:type="dxa"/>
            <w:tcBorders>
              <w:left w:val="single" w:sz="4" w:space="0" w:color="auto"/>
            </w:tcBorders>
          </w:tcPr>
          <w:p w:rsidR="00126110" w:rsidRPr="00F85CF2" w:rsidRDefault="00126110" w:rsidP="00D001F0">
            <w:pPr>
              <w:pStyle w:val="numuretasrindkopas"/>
              <w:numPr>
                <w:ilvl w:val="0"/>
                <w:numId w:val="0"/>
              </w:numPr>
              <w:spacing w:before="120"/>
              <w:rPr>
                <w:sz w:val="22"/>
                <w:szCs w:val="22"/>
                <w:lang w:val="lv-LV"/>
              </w:rPr>
            </w:pPr>
          </w:p>
        </w:tc>
      </w:tr>
      <w:tr w:rsidR="00126110" w:rsidTr="00D001F0">
        <w:tc>
          <w:tcPr>
            <w:tcW w:w="4927" w:type="dxa"/>
            <w:tcBorders>
              <w:top w:val="nil"/>
              <w:bottom w:val="nil"/>
              <w:right w:val="single" w:sz="4" w:space="0" w:color="auto"/>
            </w:tcBorders>
            <w:vAlign w:val="center"/>
          </w:tcPr>
          <w:p w:rsidR="00126110" w:rsidRPr="00F85CF2" w:rsidRDefault="00126110" w:rsidP="00D001F0">
            <w:pPr>
              <w:pStyle w:val="numuretasrindkopas"/>
              <w:numPr>
                <w:ilvl w:val="0"/>
                <w:numId w:val="0"/>
              </w:numPr>
              <w:spacing w:before="120"/>
              <w:rPr>
                <w:sz w:val="22"/>
                <w:szCs w:val="22"/>
                <w:lang w:val="lv-LV"/>
              </w:rPr>
            </w:pPr>
            <w:r w:rsidRPr="00F85CF2">
              <w:rPr>
                <w:sz w:val="22"/>
                <w:szCs w:val="22"/>
                <w:lang w:val="lv-LV"/>
              </w:rPr>
              <w:t xml:space="preserve">Vienotais reģistrācijas Nr. </w:t>
            </w:r>
            <w:r w:rsidRPr="00F85CF2">
              <w:rPr>
                <w:sz w:val="22"/>
                <w:szCs w:val="22"/>
              </w:rPr>
              <w:t>90009476367</w:t>
            </w:r>
          </w:p>
        </w:tc>
        <w:tc>
          <w:tcPr>
            <w:tcW w:w="4927" w:type="dxa"/>
            <w:tcBorders>
              <w:left w:val="single" w:sz="4" w:space="0" w:color="auto"/>
            </w:tcBorders>
          </w:tcPr>
          <w:p w:rsidR="00126110" w:rsidRPr="00F85CF2" w:rsidRDefault="00126110" w:rsidP="00D001F0">
            <w:pPr>
              <w:pStyle w:val="numuretasrindkopas"/>
              <w:numPr>
                <w:ilvl w:val="0"/>
                <w:numId w:val="0"/>
              </w:numPr>
              <w:spacing w:before="120"/>
              <w:rPr>
                <w:sz w:val="22"/>
                <w:szCs w:val="22"/>
                <w:lang w:val="lv-LV"/>
              </w:rPr>
            </w:pPr>
          </w:p>
        </w:tc>
      </w:tr>
      <w:tr w:rsidR="00126110" w:rsidTr="00D001F0">
        <w:tc>
          <w:tcPr>
            <w:tcW w:w="4927" w:type="dxa"/>
            <w:tcBorders>
              <w:top w:val="nil"/>
              <w:bottom w:val="nil"/>
              <w:right w:val="single" w:sz="4" w:space="0" w:color="auto"/>
            </w:tcBorders>
            <w:vAlign w:val="center"/>
          </w:tcPr>
          <w:p w:rsidR="00126110" w:rsidRPr="00F85CF2" w:rsidRDefault="00126110" w:rsidP="00D001F0">
            <w:pPr>
              <w:pStyle w:val="numuretasrindkopas"/>
              <w:numPr>
                <w:ilvl w:val="0"/>
                <w:numId w:val="0"/>
              </w:numPr>
              <w:spacing w:before="120"/>
              <w:rPr>
                <w:sz w:val="22"/>
                <w:szCs w:val="22"/>
                <w:lang w:val="lv-LV"/>
              </w:rPr>
            </w:pPr>
            <w:r w:rsidRPr="00F85CF2">
              <w:rPr>
                <w:sz w:val="22"/>
                <w:szCs w:val="22"/>
                <w:lang w:val="lv-LV"/>
              </w:rPr>
              <w:t xml:space="preserve">Tālrunis: </w:t>
            </w:r>
            <w:r w:rsidRPr="00F85CF2">
              <w:rPr>
                <w:sz w:val="22"/>
                <w:szCs w:val="22"/>
              </w:rPr>
              <w:t>20043706</w:t>
            </w:r>
          </w:p>
        </w:tc>
        <w:tc>
          <w:tcPr>
            <w:tcW w:w="4927" w:type="dxa"/>
            <w:tcBorders>
              <w:left w:val="single" w:sz="4" w:space="0" w:color="auto"/>
            </w:tcBorders>
          </w:tcPr>
          <w:p w:rsidR="00126110" w:rsidRPr="00F85CF2" w:rsidRDefault="00126110" w:rsidP="00D001F0">
            <w:pPr>
              <w:pStyle w:val="numuretasrindkopas"/>
              <w:numPr>
                <w:ilvl w:val="0"/>
                <w:numId w:val="0"/>
              </w:numPr>
              <w:spacing w:before="120"/>
              <w:rPr>
                <w:sz w:val="22"/>
                <w:szCs w:val="22"/>
                <w:lang w:val="lv-LV"/>
              </w:rPr>
            </w:pPr>
          </w:p>
        </w:tc>
      </w:tr>
      <w:tr w:rsidR="00126110" w:rsidTr="00D001F0">
        <w:tc>
          <w:tcPr>
            <w:tcW w:w="4927" w:type="dxa"/>
            <w:tcBorders>
              <w:top w:val="nil"/>
              <w:bottom w:val="nil"/>
              <w:right w:val="single" w:sz="4" w:space="0" w:color="auto"/>
            </w:tcBorders>
            <w:vAlign w:val="center"/>
          </w:tcPr>
          <w:p w:rsidR="00126110" w:rsidRPr="00F85CF2" w:rsidRDefault="00126110" w:rsidP="00D001F0">
            <w:pPr>
              <w:pStyle w:val="numuretasrindkopas"/>
              <w:numPr>
                <w:ilvl w:val="0"/>
                <w:numId w:val="0"/>
              </w:numPr>
              <w:spacing w:before="120"/>
              <w:rPr>
                <w:sz w:val="22"/>
                <w:szCs w:val="22"/>
                <w:lang w:val="lv-LV"/>
              </w:rPr>
            </w:pPr>
            <w:r w:rsidRPr="00F85CF2">
              <w:rPr>
                <w:sz w:val="22"/>
                <w:szCs w:val="22"/>
              </w:rPr>
              <w:t xml:space="preserve">E-pasts: </w:t>
            </w:r>
            <w:hyperlink r:id="rId10" w:history="1">
              <w:r w:rsidRPr="00F85CF2">
                <w:rPr>
                  <w:rStyle w:val="Hyperlink"/>
                  <w:sz w:val="22"/>
                  <w:szCs w:val="22"/>
                </w:rPr>
                <w:t>lna@arhivi.gov.lv</w:t>
              </w:r>
            </w:hyperlink>
          </w:p>
        </w:tc>
        <w:tc>
          <w:tcPr>
            <w:tcW w:w="4927" w:type="dxa"/>
            <w:tcBorders>
              <w:left w:val="single" w:sz="4" w:space="0" w:color="auto"/>
            </w:tcBorders>
          </w:tcPr>
          <w:p w:rsidR="00126110" w:rsidRPr="00F85CF2" w:rsidRDefault="00126110" w:rsidP="00D001F0">
            <w:pPr>
              <w:pStyle w:val="numuretasrindkopas"/>
              <w:numPr>
                <w:ilvl w:val="0"/>
                <w:numId w:val="0"/>
              </w:numPr>
              <w:spacing w:before="120"/>
              <w:rPr>
                <w:sz w:val="22"/>
                <w:szCs w:val="22"/>
                <w:lang w:val="lv-LV"/>
              </w:rPr>
            </w:pPr>
          </w:p>
        </w:tc>
      </w:tr>
      <w:tr w:rsidR="00126110" w:rsidTr="00D001F0">
        <w:tc>
          <w:tcPr>
            <w:tcW w:w="4927" w:type="dxa"/>
            <w:tcBorders>
              <w:top w:val="nil"/>
              <w:bottom w:val="nil"/>
              <w:right w:val="single" w:sz="4" w:space="0" w:color="auto"/>
            </w:tcBorders>
            <w:vAlign w:val="center"/>
          </w:tcPr>
          <w:p w:rsidR="00126110" w:rsidRPr="00F85CF2" w:rsidRDefault="00126110" w:rsidP="00D001F0">
            <w:pPr>
              <w:pStyle w:val="numuretasrindkopas"/>
              <w:numPr>
                <w:ilvl w:val="0"/>
                <w:numId w:val="0"/>
              </w:numPr>
              <w:spacing w:before="120"/>
              <w:rPr>
                <w:sz w:val="22"/>
                <w:szCs w:val="22"/>
              </w:rPr>
            </w:pPr>
            <w:r w:rsidRPr="00F85CF2">
              <w:rPr>
                <w:sz w:val="22"/>
                <w:szCs w:val="22"/>
              </w:rPr>
              <w:t xml:space="preserve">Tīmekļa vietne: </w:t>
            </w:r>
            <w:hyperlink r:id="rId11" w:history="1">
              <w:r w:rsidRPr="00F85CF2">
                <w:rPr>
                  <w:rStyle w:val="Hyperlink"/>
                  <w:sz w:val="22"/>
                  <w:szCs w:val="22"/>
                </w:rPr>
                <w:t>www.arhivi.gov.lv</w:t>
              </w:r>
            </w:hyperlink>
          </w:p>
        </w:tc>
        <w:tc>
          <w:tcPr>
            <w:tcW w:w="4927" w:type="dxa"/>
            <w:tcBorders>
              <w:left w:val="single" w:sz="4" w:space="0" w:color="auto"/>
            </w:tcBorders>
          </w:tcPr>
          <w:p w:rsidR="00126110" w:rsidRPr="00F85CF2" w:rsidRDefault="00126110" w:rsidP="00D001F0">
            <w:pPr>
              <w:pStyle w:val="numuretasrindkopas"/>
              <w:numPr>
                <w:ilvl w:val="0"/>
                <w:numId w:val="0"/>
              </w:numPr>
              <w:spacing w:before="120"/>
              <w:rPr>
                <w:sz w:val="22"/>
                <w:szCs w:val="22"/>
                <w:lang w:val="lv-LV"/>
              </w:rPr>
            </w:pPr>
          </w:p>
        </w:tc>
      </w:tr>
      <w:tr w:rsidR="00126110" w:rsidTr="00D001F0">
        <w:tc>
          <w:tcPr>
            <w:tcW w:w="4927" w:type="dxa"/>
            <w:tcBorders>
              <w:top w:val="nil"/>
              <w:bottom w:val="nil"/>
              <w:right w:val="single" w:sz="4" w:space="0" w:color="auto"/>
            </w:tcBorders>
            <w:vAlign w:val="center"/>
          </w:tcPr>
          <w:p w:rsidR="00126110" w:rsidRPr="00F85CF2" w:rsidRDefault="00126110" w:rsidP="00D001F0">
            <w:pPr>
              <w:pStyle w:val="numuretasrindkopas"/>
              <w:numPr>
                <w:ilvl w:val="0"/>
                <w:numId w:val="0"/>
              </w:numPr>
              <w:spacing w:before="120"/>
              <w:rPr>
                <w:sz w:val="22"/>
                <w:szCs w:val="22"/>
              </w:rPr>
            </w:pPr>
            <w:r w:rsidRPr="00F85CF2">
              <w:rPr>
                <w:sz w:val="22"/>
                <w:szCs w:val="22"/>
              </w:rPr>
              <w:t>Bankas rekvizīti: Valsts kase</w:t>
            </w:r>
          </w:p>
        </w:tc>
        <w:tc>
          <w:tcPr>
            <w:tcW w:w="4927" w:type="dxa"/>
            <w:tcBorders>
              <w:left w:val="single" w:sz="4" w:space="0" w:color="auto"/>
            </w:tcBorders>
          </w:tcPr>
          <w:p w:rsidR="00126110" w:rsidRPr="00F85CF2" w:rsidRDefault="00126110" w:rsidP="00D001F0">
            <w:pPr>
              <w:pStyle w:val="numuretasrindkopas"/>
              <w:numPr>
                <w:ilvl w:val="0"/>
                <w:numId w:val="0"/>
              </w:numPr>
              <w:spacing w:before="120"/>
              <w:rPr>
                <w:sz w:val="22"/>
                <w:szCs w:val="22"/>
                <w:lang w:val="lv-LV"/>
              </w:rPr>
            </w:pPr>
          </w:p>
        </w:tc>
      </w:tr>
      <w:tr w:rsidR="00126110" w:rsidTr="00D001F0">
        <w:tc>
          <w:tcPr>
            <w:tcW w:w="4927" w:type="dxa"/>
            <w:tcBorders>
              <w:top w:val="nil"/>
              <w:bottom w:val="nil"/>
              <w:right w:val="single" w:sz="4" w:space="0" w:color="auto"/>
            </w:tcBorders>
            <w:vAlign w:val="center"/>
          </w:tcPr>
          <w:p w:rsidR="00126110" w:rsidRPr="00F85CF2" w:rsidRDefault="00126110" w:rsidP="00D001F0">
            <w:pPr>
              <w:pStyle w:val="numuretasrindkopas"/>
              <w:numPr>
                <w:ilvl w:val="0"/>
                <w:numId w:val="0"/>
              </w:numPr>
              <w:spacing w:before="120"/>
              <w:rPr>
                <w:sz w:val="22"/>
                <w:szCs w:val="22"/>
              </w:rPr>
            </w:pPr>
            <w:r w:rsidRPr="00F85CF2">
              <w:rPr>
                <w:sz w:val="22"/>
                <w:szCs w:val="22"/>
              </w:rPr>
              <w:t>Konts Nr. LV53TREL2220663003000</w:t>
            </w:r>
          </w:p>
        </w:tc>
        <w:tc>
          <w:tcPr>
            <w:tcW w:w="4927" w:type="dxa"/>
            <w:tcBorders>
              <w:left w:val="single" w:sz="4" w:space="0" w:color="auto"/>
            </w:tcBorders>
          </w:tcPr>
          <w:p w:rsidR="00126110" w:rsidRPr="00F85CF2" w:rsidRDefault="00126110" w:rsidP="00D001F0">
            <w:pPr>
              <w:pStyle w:val="numuretasrindkopas"/>
              <w:numPr>
                <w:ilvl w:val="0"/>
                <w:numId w:val="0"/>
              </w:numPr>
              <w:spacing w:before="120"/>
              <w:rPr>
                <w:sz w:val="22"/>
                <w:szCs w:val="22"/>
                <w:lang w:val="lv-LV"/>
              </w:rPr>
            </w:pPr>
          </w:p>
        </w:tc>
      </w:tr>
      <w:tr w:rsidR="00126110" w:rsidTr="00D001F0">
        <w:tc>
          <w:tcPr>
            <w:tcW w:w="4927" w:type="dxa"/>
            <w:tcBorders>
              <w:top w:val="nil"/>
              <w:bottom w:val="nil"/>
              <w:right w:val="single" w:sz="4" w:space="0" w:color="auto"/>
            </w:tcBorders>
            <w:vAlign w:val="center"/>
          </w:tcPr>
          <w:p w:rsidR="00126110" w:rsidRPr="00F85CF2" w:rsidRDefault="00126110" w:rsidP="00D001F0">
            <w:pPr>
              <w:pStyle w:val="numuretasrindkopas"/>
              <w:numPr>
                <w:ilvl w:val="0"/>
                <w:numId w:val="0"/>
              </w:numPr>
              <w:spacing w:before="120"/>
              <w:rPr>
                <w:sz w:val="22"/>
                <w:szCs w:val="22"/>
              </w:rPr>
            </w:pPr>
          </w:p>
        </w:tc>
        <w:tc>
          <w:tcPr>
            <w:tcW w:w="4927" w:type="dxa"/>
            <w:tcBorders>
              <w:left w:val="single" w:sz="4" w:space="0" w:color="auto"/>
            </w:tcBorders>
          </w:tcPr>
          <w:p w:rsidR="00126110" w:rsidRPr="00F85CF2" w:rsidRDefault="00126110" w:rsidP="00D001F0">
            <w:pPr>
              <w:pStyle w:val="numuretasrindkopas"/>
              <w:numPr>
                <w:ilvl w:val="0"/>
                <w:numId w:val="0"/>
              </w:numPr>
              <w:spacing w:before="120"/>
              <w:rPr>
                <w:sz w:val="22"/>
                <w:szCs w:val="22"/>
                <w:lang w:val="lv-LV"/>
              </w:rPr>
            </w:pPr>
          </w:p>
        </w:tc>
      </w:tr>
      <w:tr w:rsidR="00126110" w:rsidTr="00D001F0">
        <w:tc>
          <w:tcPr>
            <w:tcW w:w="4927" w:type="dxa"/>
            <w:tcBorders>
              <w:top w:val="nil"/>
              <w:bottom w:val="single" w:sz="4" w:space="0" w:color="auto"/>
              <w:right w:val="single" w:sz="4" w:space="0" w:color="auto"/>
            </w:tcBorders>
            <w:vAlign w:val="center"/>
          </w:tcPr>
          <w:p w:rsidR="00126110" w:rsidRPr="00AC4B75" w:rsidRDefault="00126110" w:rsidP="00D001F0">
            <w:pPr>
              <w:pStyle w:val="numuretasrindkopas"/>
              <w:numPr>
                <w:ilvl w:val="0"/>
                <w:numId w:val="0"/>
              </w:numPr>
              <w:spacing w:before="120"/>
              <w:rPr>
                <w:b/>
                <w:i/>
                <w:sz w:val="22"/>
                <w:szCs w:val="22"/>
              </w:rPr>
            </w:pPr>
            <w:r w:rsidRPr="00AC4B75">
              <w:rPr>
                <w:b/>
                <w:i/>
                <w:sz w:val="22"/>
                <w:szCs w:val="22"/>
              </w:rPr>
              <w:t>Direktore Māra Sprūdža</w:t>
            </w:r>
          </w:p>
        </w:tc>
        <w:tc>
          <w:tcPr>
            <w:tcW w:w="4927" w:type="dxa"/>
            <w:tcBorders>
              <w:left w:val="single" w:sz="4" w:space="0" w:color="auto"/>
            </w:tcBorders>
          </w:tcPr>
          <w:p w:rsidR="00126110" w:rsidRPr="00F85CF2" w:rsidRDefault="00126110" w:rsidP="00D001F0">
            <w:pPr>
              <w:pStyle w:val="numuretasrindkopas"/>
              <w:numPr>
                <w:ilvl w:val="0"/>
                <w:numId w:val="0"/>
              </w:numPr>
              <w:spacing w:before="120"/>
              <w:rPr>
                <w:sz w:val="22"/>
                <w:szCs w:val="22"/>
                <w:lang w:val="lv-LV"/>
              </w:rPr>
            </w:pPr>
          </w:p>
        </w:tc>
      </w:tr>
    </w:tbl>
    <w:p w:rsidR="00126110" w:rsidRPr="00126110" w:rsidRDefault="00126110" w:rsidP="00126110">
      <w:pPr>
        <w:pStyle w:val="ListParagraph"/>
        <w:spacing w:before="120"/>
        <w:ind w:left="360"/>
        <w:contextualSpacing w:val="0"/>
        <w:rPr>
          <w:b/>
        </w:rPr>
      </w:pPr>
    </w:p>
    <w:p w:rsidR="00B547D3" w:rsidRPr="005370E3" w:rsidRDefault="00024167" w:rsidP="00B547D3">
      <w:pPr>
        <w:pStyle w:val="NoSpacing"/>
        <w:jc w:val="both"/>
      </w:pPr>
      <w:r>
        <w:t xml:space="preserve">                            </w:t>
      </w:r>
      <w:r w:rsidR="00B547D3">
        <w:t xml:space="preserve">                 </w:t>
      </w:r>
    </w:p>
    <w:sectPr w:rsidR="00B547D3" w:rsidRPr="005370E3" w:rsidSect="00D10C57">
      <w:footerReference w:type="default" r:id="rId12"/>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4C2" w:rsidRDefault="003D74C2" w:rsidP="008219B5">
      <w:r>
        <w:separator/>
      </w:r>
    </w:p>
  </w:endnote>
  <w:endnote w:type="continuationSeparator" w:id="0">
    <w:p w:rsidR="003D74C2" w:rsidRDefault="003D74C2" w:rsidP="00821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2767447"/>
      <w:docPartObj>
        <w:docPartGallery w:val="Page Numbers (Bottom of Page)"/>
        <w:docPartUnique/>
      </w:docPartObj>
    </w:sdtPr>
    <w:sdtEndPr>
      <w:rPr>
        <w:noProof/>
      </w:rPr>
    </w:sdtEndPr>
    <w:sdtContent>
      <w:p w:rsidR="008219B5" w:rsidRDefault="008219B5">
        <w:pPr>
          <w:pStyle w:val="Footer"/>
          <w:jc w:val="center"/>
        </w:pPr>
        <w:r>
          <w:fldChar w:fldCharType="begin"/>
        </w:r>
        <w:r>
          <w:instrText xml:space="preserve"> PAGE   \* MERGEFORMAT </w:instrText>
        </w:r>
        <w:r>
          <w:fldChar w:fldCharType="separate"/>
        </w:r>
        <w:r w:rsidR="003D74C2">
          <w:rPr>
            <w:noProof/>
          </w:rPr>
          <w:t>1</w:t>
        </w:r>
        <w:r>
          <w:rPr>
            <w:noProof/>
          </w:rPr>
          <w:fldChar w:fldCharType="end"/>
        </w:r>
      </w:p>
    </w:sdtContent>
  </w:sdt>
  <w:p w:rsidR="008219B5" w:rsidRDefault="008219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4C2" w:rsidRDefault="003D74C2" w:rsidP="008219B5">
      <w:r>
        <w:separator/>
      </w:r>
    </w:p>
  </w:footnote>
  <w:footnote w:type="continuationSeparator" w:id="0">
    <w:p w:rsidR="003D74C2" w:rsidRDefault="003D74C2" w:rsidP="008219B5">
      <w:r>
        <w:continuationSeparator/>
      </w:r>
    </w:p>
  </w:footnote>
  <w:footnote w:id="1">
    <w:p w:rsidR="0044376C" w:rsidRPr="0044376C" w:rsidRDefault="0044376C">
      <w:pPr>
        <w:pStyle w:val="FootnoteText"/>
        <w:rPr>
          <w:sz w:val="18"/>
          <w:szCs w:val="18"/>
        </w:rPr>
      </w:pPr>
      <w:r>
        <w:rPr>
          <w:rStyle w:val="FootnoteReference"/>
        </w:rPr>
        <w:footnoteRef/>
      </w:r>
      <w:r>
        <w:t xml:space="preserve"> </w:t>
      </w:r>
      <w:r>
        <w:rPr>
          <w:sz w:val="18"/>
          <w:szCs w:val="18"/>
        </w:rPr>
        <w:t>Papildu skaidrojošo informāciju var pievienot kā pielikumus pretendenta piedāvājumam.</w:t>
      </w:r>
    </w:p>
  </w:footnote>
  <w:footnote w:id="2">
    <w:p w:rsidR="008831FC" w:rsidRPr="00373305" w:rsidRDefault="008831FC">
      <w:pPr>
        <w:pStyle w:val="FootnoteText"/>
      </w:pPr>
      <w:r>
        <w:rPr>
          <w:rStyle w:val="FootnoteReference"/>
        </w:rPr>
        <w:footnoteRef/>
      </w:r>
      <w:r>
        <w:t xml:space="preserve"> </w:t>
      </w:r>
      <w:r w:rsidR="00373305" w:rsidRPr="00373305">
        <w:t xml:space="preserve">Nomas maksā ietilpst </w:t>
      </w:r>
      <w:r w:rsidR="00B357E7">
        <w:t>visas</w:t>
      </w:r>
      <w:r w:rsidR="00AF34C2">
        <w:t xml:space="preserve"> </w:t>
      </w:r>
      <w:r w:rsidR="00373305" w:rsidRPr="00373305">
        <w:t>ar telpu apsaimniekošanu un uzturēšanu saistīto pakalpojumu izmaksas</w:t>
      </w:r>
      <w:r w:rsidR="008C610F">
        <w:t>, tostarp ēkas apdrošināšana</w:t>
      </w:r>
      <w:r w:rsidR="00373305" w:rsidRPr="00373305">
        <w:t>, kā arī visi ar telpas apsaimniekošanu un uzturēšanu saistītie nodokļi un nodevas, izņemot PVN.</w:t>
      </w:r>
    </w:p>
  </w:footnote>
  <w:footnote w:id="3">
    <w:p w:rsidR="00094E41" w:rsidRPr="005724E9" w:rsidRDefault="00094E41">
      <w:pPr>
        <w:pStyle w:val="FootnoteText"/>
        <w:rPr>
          <w:sz w:val="18"/>
          <w:szCs w:val="18"/>
        </w:rPr>
      </w:pPr>
      <w:r>
        <w:rPr>
          <w:rStyle w:val="FootnoteReference"/>
        </w:rPr>
        <w:footnoteRef/>
      </w:r>
      <w:r>
        <w:t xml:space="preserve"> </w:t>
      </w:r>
      <w:r w:rsidR="00A87B4D" w:rsidRPr="005724E9">
        <w:rPr>
          <w:sz w:val="18"/>
          <w:szCs w:val="18"/>
        </w:rPr>
        <w:t>paredzētais nomas līguma darbības termiņš ir uz 3 (trīs) gadiem, orientējoši līdz 2022.gada 1.decembrim.</w:t>
      </w:r>
    </w:p>
  </w:footnote>
  <w:footnote w:id="4">
    <w:p w:rsidR="00C435EA" w:rsidRPr="005724E9" w:rsidRDefault="00C435EA">
      <w:pPr>
        <w:pStyle w:val="FootnoteText"/>
        <w:rPr>
          <w:sz w:val="18"/>
          <w:szCs w:val="18"/>
        </w:rPr>
      </w:pPr>
      <w:r w:rsidRPr="005724E9">
        <w:rPr>
          <w:rStyle w:val="FootnoteReference"/>
          <w:sz w:val="18"/>
          <w:szCs w:val="18"/>
        </w:rPr>
        <w:footnoteRef/>
      </w:r>
      <w:r w:rsidRPr="005724E9">
        <w:rPr>
          <w:sz w:val="18"/>
          <w:szCs w:val="18"/>
        </w:rPr>
        <w:t xml:space="preserve"> Ibid.</w:t>
      </w:r>
    </w:p>
  </w:footnote>
  <w:footnote w:id="5">
    <w:p w:rsidR="005724E9" w:rsidRPr="005724E9" w:rsidRDefault="005724E9" w:rsidP="005724E9">
      <w:pPr>
        <w:pStyle w:val="FootnoteText"/>
        <w:rPr>
          <w:sz w:val="18"/>
          <w:szCs w:val="18"/>
        </w:rPr>
      </w:pPr>
      <w:r w:rsidRPr="005724E9">
        <w:rPr>
          <w:rStyle w:val="FootnoteReference"/>
          <w:sz w:val="18"/>
          <w:szCs w:val="18"/>
        </w:rPr>
        <w:footnoteRef/>
      </w:r>
      <w:r w:rsidRPr="005724E9">
        <w:rPr>
          <w:sz w:val="18"/>
          <w:szCs w:val="18"/>
        </w:rPr>
        <w:t xml:space="preserve"> Paraksta pretendenta paraksttiesīgā amatpersona vai pretendenta atbilstoši pilnvarotā persona (tiesiskais pamats pārstāvībai, ja nepieciešams, norādīts Pretendenta piedāvājuma 2.punktā, kā arī piedāvājumam tiek pievienota pilnvara, ja pārstāvis darbojas uz pilnvaras pamata).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37B8F"/>
    <w:multiLevelType w:val="multilevel"/>
    <w:tmpl w:val="492C93D6"/>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rPr>
        <w:rFonts w:cs="Times New Roman" w:hint="default"/>
      </w:rPr>
    </w:lvl>
    <w:lvl w:ilvl="2">
      <w:start w:val="1"/>
      <w:numFmt w:val="decimal"/>
      <w:lvlText w:val="%1.%2.%3."/>
      <w:lvlJc w:val="left"/>
      <w:pPr>
        <w:ind w:left="788"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14BC20EE"/>
    <w:multiLevelType w:val="multilevel"/>
    <w:tmpl w:val="407642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BBD6620"/>
    <w:multiLevelType w:val="multilevel"/>
    <w:tmpl w:val="407642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E8F1869"/>
    <w:multiLevelType w:val="multilevel"/>
    <w:tmpl w:val="4F4A4F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F806F2"/>
    <w:multiLevelType w:val="multilevel"/>
    <w:tmpl w:val="F5A2D9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19D3777"/>
    <w:multiLevelType w:val="multilevel"/>
    <w:tmpl w:val="3AF2D5AA"/>
    <w:lvl w:ilvl="0">
      <w:start w:val="1"/>
      <w:numFmt w:val="decimal"/>
      <w:lvlText w:val="%1."/>
      <w:lvlJc w:val="left"/>
      <w:pPr>
        <w:ind w:left="360" w:hanging="360"/>
      </w:pPr>
    </w:lvl>
    <w:lvl w:ilvl="1">
      <w:start w:val="1"/>
      <w:numFmt w:val="decimal"/>
      <w:pStyle w:val="numuretasrindkopas"/>
      <w:lvlText w:val="%1.%2."/>
      <w:lvlJc w:val="left"/>
      <w:pPr>
        <w:ind w:left="360" w:hanging="360"/>
      </w:pPr>
      <w:rPr>
        <w:strike w:val="0"/>
        <w:color w:val="auto"/>
      </w:r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5F550022"/>
    <w:multiLevelType w:val="multilevel"/>
    <w:tmpl w:val="D00A9E4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pStyle w:val="naisf"/>
      <w:isLgl/>
      <w:lvlText w:val="%1.%2.%3."/>
      <w:lvlJc w:val="left"/>
      <w:pPr>
        <w:tabs>
          <w:tab w:val="num" w:pos="567"/>
        </w:tabs>
        <w:ind w:left="567" w:hanging="567"/>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6A2843D4"/>
    <w:multiLevelType w:val="multilevel"/>
    <w:tmpl w:val="407642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4"/>
  </w:num>
  <w:num w:numId="3">
    <w:abstractNumId w:val="6"/>
  </w:num>
  <w:num w:numId="4">
    <w:abstractNumId w:val="1"/>
  </w:num>
  <w:num w:numId="5">
    <w:abstractNumId w:val="2"/>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65"/>
    <w:rsid w:val="00004DE3"/>
    <w:rsid w:val="000218A3"/>
    <w:rsid w:val="00024167"/>
    <w:rsid w:val="00024A5A"/>
    <w:rsid w:val="0002663C"/>
    <w:rsid w:val="00074F01"/>
    <w:rsid w:val="00080177"/>
    <w:rsid w:val="00080C40"/>
    <w:rsid w:val="0008775C"/>
    <w:rsid w:val="00094E41"/>
    <w:rsid w:val="000A05EA"/>
    <w:rsid w:val="000A2A9A"/>
    <w:rsid w:val="000A3CC2"/>
    <w:rsid w:val="000B3093"/>
    <w:rsid w:val="000B70A3"/>
    <w:rsid w:val="000F277C"/>
    <w:rsid w:val="001044F2"/>
    <w:rsid w:val="00114B38"/>
    <w:rsid w:val="00115DA7"/>
    <w:rsid w:val="00117503"/>
    <w:rsid w:val="00126110"/>
    <w:rsid w:val="001471EB"/>
    <w:rsid w:val="00153AD2"/>
    <w:rsid w:val="00166AA3"/>
    <w:rsid w:val="00187668"/>
    <w:rsid w:val="001A0036"/>
    <w:rsid w:val="001A038E"/>
    <w:rsid w:val="001A24BA"/>
    <w:rsid w:val="001A4724"/>
    <w:rsid w:val="001B0C9F"/>
    <w:rsid w:val="001B439F"/>
    <w:rsid w:val="001B6DDA"/>
    <w:rsid w:val="001C28B5"/>
    <w:rsid w:val="001D000E"/>
    <w:rsid w:val="001D79C3"/>
    <w:rsid w:val="001E5A6F"/>
    <w:rsid w:val="002057A2"/>
    <w:rsid w:val="00206D61"/>
    <w:rsid w:val="002153BD"/>
    <w:rsid w:val="00223A1F"/>
    <w:rsid w:val="00241D69"/>
    <w:rsid w:val="002430B5"/>
    <w:rsid w:val="002500BE"/>
    <w:rsid w:val="00261453"/>
    <w:rsid w:val="00276999"/>
    <w:rsid w:val="00284A33"/>
    <w:rsid w:val="00290196"/>
    <w:rsid w:val="00292386"/>
    <w:rsid w:val="00293956"/>
    <w:rsid w:val="00294429"/>
    <w:rsid w:val="002A28D8"/>
    <w:rsid w:val="002A6C16"/>
    <w:rsid w:val="002C1C1F"/>
    <w:rsid w:val="002C4419"/>
    <w:rsid w:val="002E6CD6"/>
    <w:rsid w:val="002F2A06"/>
    <w:rsid w:val="002F63E4"/>
    <w:rsid w:val="00314BA7"/>
    <w:rsid w:val="0032176E"/>
    <w:rsid w:val="00335D7C"/>
    <w:rsid w:val="00335E24"/>
    <w:rsid w:val="00343AEB"/>
    <w:rsid w:val="00350166"/>
    <w:rsid w:val="00355199"/>
    <w:rsid w:val="003641B9"/>
    <w:rsid w:val="00366F80"/>
    <w:rsid w:val="00373305"/>
    <w:rsid w:val="003803B3"/>
    <w:rsid w:val="003C6B51"/>
    <w:rsid w:val="003D74C2"/>
    <w:rsid w:val="003E326F"/>
    <w:rsid w:val="003E41FF"/>
    <w:rsid w:val="003F07CB"/>
    <w:rsid w:val="003F6D2E"/>
    <w:rsid w:val="004234A9"/>
    <w:rsid w:val="00432A15"/>
    <w:rsid w:val="004349ED"/>
    <w:rsid w:val="00436E70"/>
    <w:rsid w:val="0044376C"/>
    <w:rsid w:val="00461A1C"/>
    <w:rsid w:val="00477374"/>
    <w:rsid w:val="004906A1"/>
    <w:rsid w:val="00490E21"/>
    <w:rsid w:val="00493104"/>
    <w:rsid w:val="004A79C9"/>
    <w:rsid w:val="004C3BF8"/>
    <w:rsid w:val="004D24C7"/>
    <w:rsid w:val="004D3C5C"/>
    <w:rsid w:val="004E133F"/>
    <w:rsid w:val="004E2B5E"/>
    <w:rsid w:val="004E3012"/>
    <w:rsid w:val="004E5E95"/>
    <w:rsid w:val="004E70DC"/>
    <w:rsid w:val="00515D10"/>
    <w:rsid w:val="005370E3"/>
    <w:rsid w:val="00554161"/>
    <w:rsid w:val="0055764A"/>
    <w:rsid w:val="005724E9"/>
    <w:rsid w:val="00593371"/>
    <w:rsid w:val="005954C6"/>
    <w:rsid w:val="00595855"/>
    <w:rsid w:val="00596CA5"/>
    <w:rsid w:val="005A0E8E"/>
    <w:rsid w:val="005D500A"/>
    <w:rsid w:val="00600C75"/>
    <w:rsid w:val="00605D41"/>
    <w:rsid w:val="00651FCB"/>
    <w:rsid w:val="006622D7"/>
    <w:rsid w:val="006657BE"/>
    <w:rsid w:val="00665DA1"/>
    <w:rsid w:val="00684507"/>
    <w:rsid w:val="006903F8"/>
    <w:rsid w:val="006A3E9F"/>
    <w:rsid w:val="006A52A8"/>
    <w:rsid w:val="006A6088"/>
    <w:rsid w:val="006E2279"/>
    <w:rsid w:val="006E26A1"/>
    <w:rsid w:val="006E790A"/>
    <w:rsid w:val="006F7943"/>
    <w:rsid w:val="0070227E"/>
    <w:rsid w:val="00703F19"/>
    <w:rsid w:val="00725347"/>
    <w:rsid w:val="007266B2"/>
    <w:rsid w:val="00763E67"/>
    <w:rsid w:val="007644FD"/>
    <w:rsid w:val="00767BE3"/>
    <w:rsid w:val="00772DA5"/>
    <w:rsid w:val="00775132"/>
    <w:rsid w:val="00792C9E"/>
    <w:rsid w:val="007B26C9"/>
    <w:rsid w:val="007B2D72"/>
    <w:rsid w:val="007B442A"/>
    <w:rsid w:val="007B523B"/>
    <w:rsid w:val="007C4234"/>
    <w:rsid w:val="007C6F5D"/>
    <w:rsid w:val="007C7957"/>
    <w:rsid w:val="007D12BD"/>
    <w:rsid w:val="007D2B92"/>
    <w:rsid w:val="007D407A"/>
    <w:rsid w:val="007D52B7"/>
    <w:rsid w:val="007D5CAB"/>
    <w:rsid w:val="007D7BE5"/>
    <w:rsid w:val="007E0E98"/>
    <w:rsid w:val="007E3861"/>
    <w:rsid w:val="007E42C1"/>
    <w:rsid w:val="007F61E5"/>
    <w:rsid w:val="0080130A"/>
    <w:rsid w:val="0081744E"/>
    <w:rsid w:val="00821820"/>
    <w:rsid w:val="008219B5"/>
    <w:rsid w:val="0082354C"/>
    <w:rsid w:val="00831C3A"/>
    <w:rsid w:val="0085065B"/>
    <w:rsid w:val="008541A3"/>
    <w:rsid w:val="00860E6B"/>
    <w:rsid w:val="00860F07"/>
    <w:rsid w:val="00861885"/>
    <w:rsid w:val="008659B9"/>
    <w:rsid w:val="00871761"/>
    <w:rsid w:val="00871F9A"/>
    <w:rsid w:val="00873BF9"/>
    <w:rsid w:val="00874854"/>
    <w:rsid w:val="00877317"/>
    <w:rsid w:val="00880097"/>
    <w:rsid w:val="008831FC"/>
    <w:rsid w:val="00894225"/>
    <w:rsid w:val="0089471A"/>
    <w:rsid w:val="008A1CB4"/>
    <w:rsid w:val="008A6723"/>
    <w:rsid w:val="008B17C3"/>
    <w:rsid w:val="008B7ACC"/>
    <w:rsid w:val="008C3A7F"/>
    <w:rsid w:val="008C5BDC"/>
    <w:rsid w:val="008C610F"/>
    <w:rsid w:val="008C62A0"/>
    <w:rsid w:val="008D0383"/>
    <w:rsid w:val="0090223B"/>
    <w:rsid w:val="0090378C"/>
    <w:rsid w:val="009178B3"/>
    <w:rsid w:val="009277CF"/>
    <w:rsid w:val="0093088A"/>
    <w:rsid w:val="00930984"/>
    <w:rsid w:val="009573DD"/>
    <w:rsid w:val="00976759"/>
    <w:rsid w:val="009A3AA4"/>
    <w:rsid w:val="009B0842"/>
    <w:rsid w:val="009C4A42"/>
    <w:rsid w:val="009C4FB1"/>
    <w:rsid w:val="009D0093"/>
    <w:rsid w:val="009E0996"/>
    <w:rsid w:val="009E6B0D"/>
    <w:rsid w:val="00A02EB4"/>
    <w:rsid w:val="00A045AE"/>
    <w:rsid w:val="00A24CFB"/>
    <w:rsid w:val="00A26CF5"/>
    <w:rsid w:val="00A279D0"/>
    <w:rsid w:val="00A41839"/>
    <w:rsid w:val="00A510D8"/>
    <w:rsid w:val="00A617BC"/>
    <w:rsid w:val="00A85C9A"/>
    <w:rsid w:val="00A85D3D"/>
    <w:rsid w:val="00A87B4D"/>
    <w:rsid w:val="00A90E84"/>
    <w:rsid w:val="00A9154A"/>
    <w:rsid w:val="00AA22BB"/>
    <w:rsid w:val="00AB07B2"/>
    <w:rsid w:val="00AC18FE"/>
    <w:rsid w:val="00AE3275"/>
    <w:rsid w:val="00AE5B89"/>
    <w:rsid w:val="00AE7186"/>
    <w:rsid w:val="00AF34C2"/>
    <w:rsid w:val="00AF4986"/>
    <w:rsid w:val="00B03F5C"/>
    <w:rsid w:val="00B04159"/>
    <w:rsid w:val="00B05827"/>
    <w:rsid w:val="00B06CD0"/>
    <w:rsid w:val="00B10446"/>
    <w:rsid w:val="00B2577E"/>
    <w:rsid w:val="00B357E7"/>
    <w:rsid w:val="00B4087F"/>
    <w:rsid w:val="00B51D02"/>
    <w:rsid w:val="00B547D3"/>
    <w:rsid w:val="00B642D1"/>
    <w:rsid w:val="00B70B31"/>
    <w:rsid w:val="00B772DD"/>
    <w:rsid w:val="00B908B3"/>
    <w:rsid w:val="00BB443B"/>
    <w:rsid w:val="00BE71B2"/>
    <w:rsid w:val="00BF5C95"/>
    <w:rsid w:val="00C03A2F"/>
    <w:rsid w:val="00C13BB9"/>
    <w:rsid w:val="00C20585"/>
    <w:rsid w:val="00C260F6"/>
    <w:rsid w:val="00C42C07"/>
    <w:rsid w:val="00C435EA"/>
    <w:rsid w:val="00C45D6D"/>
    <w:rsid w:val="00C67B73"/>
    <w:rsid w:val="00C7510D"/>
    <w:rsid w:val="00C82A97"/>
    <w:rsid w:val="00C84BEE"/>
    <w:rsid w:val="00CA4268"/>
    <w:rsid w:val="00CB760A"/>
    <w:rsid w:val="00CD19B4"/>
    <w:rsid w:val="00CE0861"/>
    <w:rsid w:val="00CF2EE0"/>
    <w:rsid w:val="00D00B9E"/>
    <w:rsid w:val="00D10C57"/>
    <w:rsid w:val="00D30FF6"/>
    <w:rsid w:val="00D3552D"/>
    <w:rsid w:val="00D36D52"/>
    <w:rsid w:val="00D43941"/>
    <w:rsid w:val="00D43BBE"/>
    <w:rsid w:val="00D8114A"/>
    <w:rsid w:val="00D9403C"/>
    <w:rsid w:val="00DA628F"/>
    <w:rsid w:val="00DB4549"/>
    <w:rsid w:val="00DD6CBA"/>
    <w:rsid w:val="00DE1D03"/>
    <w:rsid w:val="00DE59B1"/>
    <w:rsid w:val="00DE7EBA"/>
    <w:rsid w:val="00E1238A"/>
    <w:rsid w:val="00E13A51"/>
    <w:rsid w:val="00E21D19"/>
    <w:rsid w:val="00E24417"/>
    <w:rsid w:val="00E36604"/>
    <w:rsid w:val="00E62527"/>
    <w:rsid w:val="00E64844"/>
    <w:rsid w:val="00E77F3D"/>
    <w:rsid w:val="00E830F7"/>
    <w:rsid w:val="00E83965"/>
    <w:rsid w:val="00E906D9"/>
    <w:rsid w:val="00EA3AD0"/>
    <w:rsid w:val="00EB2CE2"/>
    <w:rsid w:val="00EC65C9"/>
    <w:rsid w:val="00EC78DC"/>
    <w:rsid w:val="00ED2DBF"/>
    <w:rsid w:val="00ED4BA6"/>
    <w:rsid w:val="00EF0E05"/>
    <w:rsid w:val="00EF4459"/>
    <w:rsid w:val="00EF60D3"/>
    <w:rsid w:val="00F026A8"/>
    <w:rsid w:val="00F06183"/>
    <w:rsid w:val="00F07E7F"/>
    <w:rsid w:val="00F12FFF"/>
    <w:rsid w:val="00F208E2"/>
    <w:rsid w:val="00F24700"/>
    <w:rsid w:val="00F403D6"/>
    <w:rsid w:val="00F42BCA"/>
    <w:rsid w:val="00F42F30"/>
    <w:rsid w:val="00F6495A"/>
    <w:rsid w:val="00F81298"/>
    <w:rsid w:val="00F95C85"/>
    <w:rsid w:val="00FB170F"/>
    <w:rsid w:val="00FC1DFA"/>
    <w:rsid w:val="00FC6B2F"/>
    <w:rsid w:val="00FD7703"/>
    <w:rsid w:val="00FE1CA1"/>
    <w:rsid w:val="00FE77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0E8088-B6E8-4B28-AF81-CC35D72DD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510D8"/>
    <w:pPr>
      <w:ind w:left="720"/>
      <w:contextualSpacing/>
    </w:pPr>
  </w:style>
  <w:style w:type="character" w:styleId="CommentReference">
    <w:name w:val="annotation reference"/>
    <w:basedOn w:val="DefaultParagraphFont"/>
    <w:uiPriority w:val="99"/>
    <w:semiHidden/>
    <w:unhideWhenUsed/>
    <w:rsid w:val="00874854"/>
    <w:rPr>
      <w:sz w:val="16"/>
      <w:szCs w:val="16"/>
    </w:rPr>
  </w:style>
  <w:style w:type="paragraph" w:styleId="CommentText">
    <w:name w:val="annotation text"/>
    <w:basedOn w:val="Normal"/>
    <w:link w:val="CommentTextChar"/>
    <w:uiPriority w:val="99"/>
    <w:semiHidden/>
    <w:unhideWhenUsed/>
    <w:rsid w:val="00874854"/>
    <w:rPr>
      <w:sz w:val="20"/>
      <w:szCs w:val="20"/>
    </w:rPr>
  </w:style>
  <w:style w:type="character" w:customStyle="1" w:styleId="CommentTextChar">
    <w:name w:val="Comment Text Char"/>
    <w:basedOn w:val="DefaultParagraphFont"/>
    <w:link w:val="CommentText"/>
    <w:uiPriority w:val="99"/>
    <w:semiHidden/>
    <w:rsid w:val="0087485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74854"/>
    <w:rPr>
      <w:b/>
      <w:bCs/>
    </w:rPr>
  </w:style>
  <w:style w:type="character" w:customStyle="1" w:styleId="CommentSubjectChar">
    <w:name w:val="Comment Subject Char"/>
    <w:basedOn w:val="CommentTextChar"/>
    <w:link w:val="CommentSubject"/>
    <w:uiPriority w:val="99"/>
    <w:semiHidden/>
    <w:rsid w:val="00874854"/>
    <w:rPr>
      <w:rFonts w:eastAsiaTheme="minorEastAsia"/>
      <w:b/>
      <w:bCs/>
      <w:sz w:val="20"/>
      <w:szCs w:val="20"/>
    </w:rPr>
  </w:style>
  <w:style w:type="paragraph" w:styleId="BalloonText">
    <w:name w:val="Balloon Text"/>
    <w:basedOn w:val="Normal"/>
    <w:link w:val="BalloonTextChar"/>
    <w:uiPriority w:val="99"/>
    <w:semiHidden/>
    <w:unhideWhenUsed/>
    <w:rsid w:val="00874854"/>
    <w:rPr>
      <w:rFonts w:ascii="Tahoma" w:hAnsi="Tahoma" w:cs="Tahoma"/>
      <w:sz w:val="16"/>
      <w:szCs w:val="16"/>
    </w:rPr>
  </w:style>
  <w:style w:type="character" w:customStyle="1" w:styleId="BalloonTextChar">
    <w:name w:val="Balloon Text Char"/>
    <w:basedOn w:val="DefaultParagraphFont"/>
    <w:link w:val="BalloonText"/>
    <w:uiPriority w:val="99"/>
    <w:semiHidden/>
    <w:rsid w:val="00874854"/>
    <w:rPr>
      <w:rFonts w:ascii="Tahoma" w:eastAsiaTheme="minorEastAsia" w:hAnsi="Tahoma" w:cs="Tahoma"/>
      <w:sz w:val="16"/>
      <w:szCs w:val="16"/>
    </w:rPr>
  </w:style>
  <w:style w:type="character" w:styleId="Hyperlink">
    <w:name w:val="Hyperlink"/>
    <w:basedOn w:val="DefaultParagraphFont"/>
    <w:unhideWhenUsed/>
    <w:rsid w:val="001E5A6F"/>
    <w:rPr>
      <w:color w:val="0000FF" w:themeColor="hyperlink"/>
      <w:u w:val="single"/>
    </w:rPr>
  </w:style>
  <w:style w:type="table" w:styleId="TableGrid">
    <w:name w:val="Table Grid"/>
    <w:basedOn w:val="TableNormal"/>
    <w:uiPriority w:val="59"/>
    <w:rsid w:val="00290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1C28B5"/>
    <w:pPr>
      <w:numPr>
        <w:ilvl w:val="2"/>
        <w:numId w:val="3"/>
      </w:numPr>
      <w:tabs>
        <w:tab w:val="clear" w:pos="567"/>
      </w:tabs>
      <w:spacing w:before="100" w:after="100"/>
      <w:ind w:left="0" w:firstLine="0"/>
      <w:jc w:val="both"/>
    </w:pPr>
    <w:rPr>
      <w:rFonts w:eastAsia="Times New Roman"/>
      <w:b/>
      <w:szCs w:val="20"/>
      <w:lang w:eastAsia="lv-LV"/>
    </w:rPr>
  </w:style>
  <w:style w:type="paragraph" w:styleId="NoSpacing">
    <w:name w:val="No Spacing"/>
    <w:uiPriority w:val="1"/>
    <w:qFormat/>
    <w:rsid w:val="00024167"/>
    <w:rPr>
      <w:rFonts w:eastAsiaTheme="minorEastAsia"/>
    </w:rPr>
  </w:style>
  <w:style w:type="paragraph" w:customStyle="1" w:styleId="numuretasrindkopas">
    <w:name w:val="numuretas rindkopas"/>
    <w:basedOn w:val="Normal"/>
    <w:rsid w:val="00126110"/>
    <w:pPr>
      <w:numPr>
        <w:ilvl w:val="1"/>
        <w:numId w:val="6"/>
      </w:numPr>
      <w:suppressAutoHyphens/>
    </w:pPr>
    <w:rPr>
      <w:rFonts w:eastAsia="Times New Roman"/>
      <w:lang w:val="en-GB" w:eastAsia="zh-CN"/>
    </w:rPr>
  </w:style>
  <w:style w:type="paragraph" w:styleId="Header">
    <w:name w:val="header"/>
    <w:basedOn w:val="Normal"/>
    <w:link w:val="HeaderChar"/>
    <w:uiPriority w:val="99"/>
    <w:unhideWhenUsed/>
    <w:rsid w:val="008219B5"/>
    <w:pPr>
      <w:tabs>
        <w:tab w:val="center" w:pos="4153"/>
        <w:tab w:val="right" w:pos="8306"/>
      </w:tabs>
    </w:pPr>
  </w:style>
  <w:style w:type="character" w:customStyle="1" w:styleId="HeaderChar">
    <w:name w:val="Header Char"/>
    <w:basedOn w:val="DefaultParagraphFont"/>
    <w:link w:val="Header"/>
    <w:uiPriority w:val="99"/>
    <w:rsid w:val="008219B5"/>
    <w:rPr>
      <w:rFonts w:eastAsiaTheme="minorEastAsia"/>
    </w:rPr>
  </w:style>
  <w:style w:type="paragraph" w:styleId="Footer">
    <w:name w:val="footer"/>
    <w:basedOn w:val="Normal"/>
    <w:link w:val="FooterChar"/>
    <w:uiPriority w:val="99"/>
    <w:unhideWhenUsed/>
    <w:rsid w:val="008219B5"/>
    <w:pPr>
      <w:tabs>
        <w:tab w:val="center" w:pos="4153"/>
        <w:tab w:val="right" w:pos="8306"/>
      </w:tabs>
    </w:pPr>
  </w:style>
  <w:style w:type="character" w:customStyle="1" w:styleId="FooterChar">
    <w:name w:val="Footer Char"/>
    <w:basedOn w:val="DefaultParagraphFont"/>
    <w:link w:val="Footer"/>
    <w:uiPriority w:val="99"/>
    <w:rsid w:val="008219B5"/>
    <w:rPr>
      <w:rFonts w:eastAsiaTheme="minorEastAsia"/>
    </w:rPr>
  </w:style>
  <w:style w:type="character" w:customStyle="1" w:styleId="st">
    <w:name w:val="st"/>
    <w:basedOn w:val="DefaultParagraphFont"/>
    <w:rsid w:val="00FB170F"/>
  </w:style>
  <w:style w:type="character" w:styleId="Emphasis">
    <w:name w:val="Emphasis"/>
    <w:basedOn w:val="DefaultParagraphFont"/>
    <w:uiPriority w:val="20"/>
    <w:qFormat/>
    <w:rsid w:val="00FB170F"/>
    <w:rPr>
      <w:i/>
      <w:iCs/>
    </w:rPr>
  </w:style>
  <w:style w:type="paragraph" w:customStyle="1" w:styleId="Default">
    <w:name w:val="Default"/>
    <w:rsid w:val="004349ED"/>
    <w:pPr>
      <w:autoSpaceDE w:val="0"/>
      <w:autoSpaceDN w:val="0"/>
      <w:adjustRightInd w:val="0"/>
    </w:pPr>
    <w:rPr>
      <w:color w:val="000000"/>
    </w:rPr>
  </w:style>
  <w:style w:type="paragraph" w:styleId="FootnoteText">
    <w:name w:val="footnote text"/>
    <w:basedOn w:val="Normal"/>
    <w:link w:val="FootnoteTextChar"/>
    <w:uiPriority w:val="99"/>
    <w:semiHidden/>
    <w:unhideWhenUsed/>
    <w:rsid w:val="00094E41"/>
    <w:rPr>
      <w:sz w:val="20"/>
      <w:szCs w:val="20"/>
    </w:rPr>
  </w:style>
  <w:style w:type="character" w:customStyle="1" w:styleId="FootnoteTextChar">
    <w:name w:val="Footnote Text Char"/>
    <w:basedOn w:val="DefaultParagraphFont"/>
    <w:link w:val="FootnoteText"/>
    <w:uiPriority w:val="99"/>
    <w:semiHidden/>
    <w:rsid w:val="00094E41"/>
    <w:rPr>
      <w:rFonts w:eastAsiaTheme="minorEastAsia"/>
      <w:sz w:val="20"/>
      <w:szCs w:val="20"/>
    </w:rPr>
  </w:style>
  <w:style w:type="character" w:styleId="FootnoteReference">
    <w:name w:val="footnote reference"/>
    <w:basedOn w:val="DefaultParagraphFont"/>
    <w:uiPriority w:val="99"/>
    <w:semiHidden/>
    <w:unhideWhenUsed/>
    <w:rsid w:val="00094E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eta.Arbidane@arhivi.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hivi.gov.lv" TargetMode="External"/><Relationship Id="rId5" Type="http://schemas.openxmlformats.org/officeDocument/2006/relationships/webSettings" Target="webSettings.xml"/><Relationship Id="rId10" Type="http://schemas.openxmlformats.org/officeDocument/2006/relationships/hyperlink" Target="mailto:lna@arhivi.gov.lv" TargetMode="External"/><Relationship Id="rId4" Type="http://schemas.openxmlformats.org/officeDocument/2006/relationships/settings" Target="settings.xml"/><Relationship Id="rId9" Type="http://schemas.openxmlformats.org/officeDocument/2006/relationships/hyperlink" Target="mailto:Solvita.Jermacane@arhivi.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59C7A-5DAB-4D3E-9EC3-6F60E0CB0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13</Pages>
  <Words>4078</Words>
  <Characters>23246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Latvijas Nacionālais arhīvs</Company>
  <LinksUpToDate>false</LinksUpToDate>
  <CharactersWithSpaces>27270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Antra_Muizniece</dc:creator>
  <cp:lastModifiedBy>Antra</cp:lastModifiedBy>
  <cp:revision>35</cp:revision>
  <cp:lastPrinted>2019-11-08T10:37:00Z</cp:lastPrinted>
  <dcterms:created xsi:type="dcterms:W3CDTF">2020-12-16T06:31:00Z</dcterms:created>
  <dcterms:modified xsi:type="dcterms:W3CDTF">2020-12-18T09:40:00Z</dcterms:modified>
</cp:coreProperties>
</file>