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E10BD" w14:textId="77777777" w:rsidR="00375EFA" w:rsidRPr="00AD6E9D" w:rsidRDefault="00375EFA" w:rsidP="00375EFA">
      <w:pPr>
        <w:rPr>
          <w:lang w:val="en-GB"/>
        </w:rPr>
      </w:pPr>
      <w:r w:rsidRPr="00AD6E9D">
        <w:rPr>
          <w:b/>
          <w:bCs/>
          <w:lang w:val="en-GB"/>
        </w:rPr>
        <w:t>Guidelines of the journal “Latvijas Arhīvi” of the National Archives of Latvia for the formatting of journal articles</w:t>
      </w:r>
    </w:p>
    <w:p w14:paraId="60A4F0F5" w14:textId="093408BF" w:rsidR="00375EFA" w:rsidRDefault="00375EFA" w:rsidP="00375EFA">
      <w:pPr>
        <w:rPr>
          <w:lang w:val="en-GB"/>
        </w:rPr>
      </w:pPr>
      <w:r w:rsidRPr="00AD6E9D">
        <w:rPr>
          <w:lang w:val="en-GB"/>
        </w:rPr>
        <w:t xml:space="preserve">The journal “Latvijas Arhīvi” publishes </w:t>
      </w:r>
      <w:r w:rsidR="00D84D3E">
        <w:rPr>
          <w:lang w:val="en-GB"/>
        </w:rPr>
        <w:t xml:space="preserve">scholarly </w:t>
      </w:r>
      <w:r w:rsidRPr="00AD6E9D">
        <w:rPr>
          <w:lang w:val="en-GB"/>
        </w:rPr>
        <w:t xml:space="preserve">articles in archival science, library science and information science, history, source studies, historiography, cultural history, </w:t>
      </w:r>
      <w:r w:rsidR="008427CB">
        <w:rPr>
          <w:lang w:val="en-GB"/>
        </w:rPr>
        <w:t>and</w:t>
      </w:r>
      <w:r w:rsidRPr="00AD6E9D">
        <w:rPr>
          <w:lang w:val="en-GB"/>
        </w:rPr>
        <w:t xml:space="preserve"> interdisciplinary research. Articles are accepted in Latvian</w:t>
      </w:r>
      <w:r w:rsidR="00AD6E9D">
        <w:rPr>
          <w:lang w:val="en-GB"/>
        </w:rPr>
        <w:t xml:space="preserve"> and</w:t>
      </w:r>
      <w:r w:rsidRPr="00AD6E9D">
        <w:rPr>
          <w:lang w:val="en-GB"/>
        </w:rPr>
        <w:t xml:space="preserve"> English. </w:t>
      </w:r>
      <w:r w:rsidRPr="00AD6E9D">
        <w:rPr>
          <w:lang w:val="en-GB"/>
        </w:rPr>
        <w:br/>
        <w:t xml:space="preserve">Scholarly articles submitted to the editorial board of the journal are reviewed anonymously. The novelty and originality of the research, knowledge of sources and literature, presentation and language, as well as the article’s compliance with formal criteria (length, formatting of references and notes) are evaluated. If the article has received a positive review and, where necessary, the author has made the required corrections and additions, work is commenced on preparing it for publication in the journal. </w:t>
      </w:r>
    </w:p>
    <w:p w14:paraId="4CE3B973" w14:textId="77777777" w:rsidR="00AD6E9D" w:rsidRPr="00AD6E9D" w:rsidRDefault="00AD6E9D" w:rsidP="00375EFA">
      <w:pPr>
        <w:rPr>
          <w:lang w:val="en-GB"/>
        </w:rPr>
      </w:pPr>
    </w:p>
    <w:p w14:paraId="32BCE017" w14:textId="77777777" w:rsidR="00375EFA" w:rsidRDefault="00375EFA" w:rsidP="00375EFA">
      <w:pPr>
        <w:rPr>
          <w:lang w:val="en-GB"/>
        </w:rPr>
      </w:pPr>
      <w:r w:rsidRPr="00AD6E9D">
        <w:rPr>
          <w:b/>
          <w:bCs/>
          <w:lang w:val="en-GB"/>
        </w:rPr>
        <w:t>Requirements for the formatting of scholarly articles</w:t>
      </w:r>
      <w:r w:rsidRPr="00AD6E9D">
        <w:rPr>
          <w:lang w:val="en-GB"/>
        </w:rPr>
        <w:br/>
        <w:t>The editorial board accepts scholarly articles in electronic format. Preferred font size – 12 points, line spacing 1.5. Preferred font – Times New Roman. If images are intended to be published within the article, they must be submitted electronically (image resolution must be at least 200–300 pixels) or in the original, or in high-quality copies.</w:t>
      </w:r>
    </w:p>
    <w:p w14:paraId="6F6C59C5" w14:textId="77777777" w:rsidR="00AD6E9D" w:rsidRPr="00AD6E9D" w:rsidRDefault="00AD6E9D" w:rsidP="00375EFA">
      <w:pPr>
        <w:rPr>
          <w:lang w:val="en-GB"/>
        </w:rPr>
      </w:pPr>
    </w:p>
    <w:p w14:paraId="12ED9A37" w14:textId="77777777" w:rsidR="00375EFA" w:rsidRPr="00AD6E9D" w:rsidRDefault="00375EFA" w:rsidP="00375EFA">
      <w:pPr>
        <w:rPr>
          <w:lang w:val="en-GB"/>
        </w:rPr>
      </w:pPr>
      <w:r w:rsidRPr="00AD6E9D">
        <w:rPr>
          <w:b/>
          <w:bCs/>
          <w:lang w:val="en-GB"/>
        </w:rPr>
        <w:t>The structure of scholarly articles consists of the following elements:</w:t>
      </w:r>
    </w:p>
    <w:p w14:paraId="4041EAE0" w14:textId="77777777" w:rsidR="00375EFA" w:rsidRPr="00AD6E9D" w:rsidRDefault="00375EFA" w:rsidP="00375EFA">
      <w:pPr>
        <w:numPr>
          <w:ilvl w:val="0"/>
          <w:numId w:val="1"/>
        </w:numPr>
        <w:rPr>
          <w:lang w:val="en-GB"/>
        </w:rPr>
      </w:pPr>
      <w:r w:rsidRPr="00AD6E9D">
        <w:rPr>
          <w:lang w:val="en-GB"/>
        </w:rPr>
        <w:t>author’s first name and surname;</w:t>
      </w:r>
    </w:p>
    <w:p w14:paraId="3BDC6460" w14:textId="2C403B04" w:rsidR="00375EFA" w:rsidRPr="00AD6E9D" w:rsidRDefault="00375EFA" w:rsidP="00375EFA">
      <w:pPr>
        <w:numPr>
          <w:ilvl w:val="0"/>
          <w:numId w:val="1"/>
        </w:numPr>
        <w:rPr>
          <w:lang w:val="en-GB"/>
        </w:rPr>
      </w:pPr>
      <w:r w:rsidRPr="00AD6E9D">
        <w:rPr>
          <w:lang w:val="en-GB"/>
        </w:rPr>
        <w:t>article title;</w:t>
      </w:r>
    </w:p>
    <w:p w14:paraId="110377EA" w14:textId="2C23DE6B" w:rsidR="00375EFA" w:rsidRPr="00AD6E9D" w:rsidRDefault="00375EFA" w:rsidP="00375EFA">
      <w:pPr>
        <w:numPr>
          <w:ilvl w:val="0"/>
          <w:numId w:val="1"/>
        </w:numPr>
        <w:rPr>
          <w:lang w:val="en-GB"/>
        </w:rPr>
      </w:pPr>
      <w:r w:rsidRPr="00AD6E9D">
        <w:rPr>
          <w:lang w:val="en-GB"/>
        </w:rPr>
        <w:t>abstract, which reveals the purpose of the article, formulates the main problems and novelty, indicates the principal sources, reveals the most important conclusions, etc.; length of the abstract – approximately 1,000 characters</w:t>
      </w:r>
      <w:r w:rsidR="00AD6E9D">
        <w:rPr>
          <w:lang w:val="en-GB"/>
        </w:rPr>
        <w:t xml:space="preserve"> with spaces</w:t>
      </w:r>
      <w:r w:rsidRPr="00AD6E9D">
        <w:rPr>
          <w:lang w:val="en-GB"/>
        </w:rPr>
        <w:t>;</w:t>
      </w:r>
    </w:p>
    <w:p w14:paraId="4D1C18F5" w14:textId="1827C12D" w:rsidR="00375EFA" w:rsidRPr="00AD6E9D" w:rsidRDefault="00375EFA" w:rsidP="00375EFA">
      <w:pPr>
        <w:numPr>
          <w:ilvl w:val="0"/>
          <w:numId w:val="1"/>
        </w:numPr>
        <w:rPr>
          <w:lang w:val="en-GB"/>
        </w:rPr>
      </w:pPr>
      <w:r w:rsidRPr="00AD6E9D">
        <w:rPr>
          <w:lang w:val="en-GB"/>
        </w:rPr>
        <w:t xml:space="preserve">keywords – terms and words </w:t>
      </w:r>
      <w:r w:rsidR="00D84D3E">
        <w:rPr>
          <w:lang w:val="en-GB"/>
        </w:rPr>
        <w:t>characterising</w:t>
      </w:r>
      <w:r w:rsidRPr="00AD6E9D">
        <w:rPr>
          <w:lang w:val="en-GB"/>
        </w:rPr>
        <w:t xml:space="preserve"> the essence of the article, which allow this </w:t>
      </w:r>
      <w:proofErr w:type="gramStart"/>
      <w:r w:rsidRPr="00AD6E9D">
        <w:rPr>
          <w:lang w:val="en-GB"/>
        </w:rPr>
        <w:t>particular article</w:t>
      </w:r>
      <w:proofErr w:type="gramEnd"/>
      <w:r w:rsidRPr="00AD6E9D">
        <w:rPr>
          <w:lang w:val="en-GB"/>
        </w:rPr>
        <w:t xml:space="preserve"> to be precisely identified in databases, bibliographic registers, the Internet, etc.;</w:t>
      </w:r>
    </w:p>
    <w:p w14:paraId="49F65DBF" w14:textId="77777777" w:rsidR="00375EFA" w:rsidRPr="00AD6E9D" w:rsidRDefault="00375EFA" w:rsidP="00375EFA">
      <w:pPr>
        <w:numPr>
          <w:ilvl w:val="0"/>
          <w:numId w:val="1"/>
        </w:numPr>
        <w:rPr>
          <w:lang w:val="en-GB"/>
        </w:rPr>
      </w:pPr>
      <w:r w:rsidRPr="00AD6E9D">
        <w:rPr>
          <w:lang w:val="en-GB"/>
        </w:rPr>
        <w:t>main text (the article text may be divided into chapters, each of which is given a title);</w:t>
      </w:r>
    </w:p>
    <w:p w14:paraId="0B775410" w14:textId="77777777" w:rsidR="00375EFA" w:rsidRPr="00AD6E9D" w:rsidRDefault="00375EFA" w:rsidP="00375EFA">
      <w:pPr>
        <w:numPr>
          <w:ilvl w:val="0"/>
          <w:numId w:val="1"/>
        </w:numPr>
        <w:rPr>
          <w:lang w:val="en-GB"/>
        </w:rPr>
      </w:pPr>
      <w:r w:rsidRPr="00AD6E9D">
        <w:rPr>
          <w:lang w:val="en-GB"/>
        </w:rPr>
        <w:t>references and notes;</w:t>
      </w:r>
    </w:p>
    <w:p w14:paraId="7BE09DF6" w14:textId="77777777" w:rsidR="00375EFA" w:rsidRPr="00AD6E9D" w:rsidRDefault="00375EFA" w:rsidP="00375EFA">
      <w:pPr>
        <w:numPr>
          <w:ilvl w:val="0"/>
          <w:numId w:val="1"/>
        </w:numPr>
        <w:rPr>
          <w:lang w:val="en-GB"/>
        </w:rPr>
      </w:pPr>
      <w:r w:rsidRPr="00AD6E9D">
        <w:rPr>
          <w:lang w:val="en-GB"/>
        </w:rPr>
        <w:t>list of illustrations (if any);</w:t>
      </w:r>
    </w:p>
    <w:p w14:paraId="7318D063" w14:textId="653C40B7" w:rsidR="00375EFA" w:rsidRPr="00AD6E9D" w:rsidRDefault="00375EFA" w:rsidP="00375EFA">
      <w:pPr>
        <w:numPr>
          <w:ilvl w:val="0"/>
          <w:numId w:val="1"/>
        </w:numPr>
        <w:rPr>
          <w:lang w:val="en-GB"/>
        </w:rPr>
      </w:pPr>
      <w:r w:rsidRPr="00AD6E9D">
        <w:rPr>
          <w:lang w:val="en-GB"/>
        </w:rPr>
        <w:t xml:space="preserve">abstract in English or </w:t>
      </w:r>
      <w:r w:rsidR="00AD6E9D">
        <w:rPr>
          <w:lang w:val="en-GB"/>
        </w:rPr>
        <w:t>Latvian</w:t>
      </w:r>
      <w:r w:rsidRPr="00AD6E9D">
        <w:rPr>
          <w:lang w:val="en-GB"/>
        </w:rPr>
        <w:t>, length – 2,000–5,000 characters</w:t>
      </w:r>
      <w:r w:rsidR="00AD6E9D">
        <w:rPr>
          <w:lang w:val="en-GB"/>
        </w:rPr>
        <w:t xml:space="preserve"> with spaces</w:t>
      </w:r>
      <w:r w:rsidRPr="00AD6E9D">
        <w:rPr>
          <w:lang w:val="en-GB"/>
        </w:rPr>
        <w:t>;</w:t>
      </w:r>
    </w:p>
    <w:p w14:paraId="19FF6712" w14:textId="6E510DB2" w:rsidR="00375EFA" w:rsidRPr="00AD6E9D" w:rsidRDefault="00375EFA" w:rsidP="00375EFA">
      <w:pPr>
        <w:numPr>
          <w:ilvl w:val="0"/>
          <w:numId w:val="1"/>
        </w:numPr>
        <w:rPr>
          <w:lang w:val="en-GB"/>
        </w:rPr>
      </w:pPr>
      <w:r w:rsidRPr="00AD6E9D">
        <w:rPr>
          <w:lang w:val="en-GB"/>
        </w:rPr>
        <w:t xml:space="preserve">keywords in </w:t>
      </w:r>
      <w:r w:rsidR="00AD6E9D">
        <w:rPr>
          <w:lang w:val="en-GB"/>
        </w:rPr>
        <w:t>English</w:t>
      </w:r>
      <w:r w:rsidRPr="00AD6E9D">
        <w:rPr>
          <w:lang w:val="en-GB"/>
        </w:rPr>
        <w:t>.</w:t>
      </w:r>
    </w:p>
    <w:p w14:paraId="7F2E7780" w14:textId="77777777" w:rsidR="00AD6E9D" w:rsidRDefault="00AD6E9D" w:rsidP="00375EFA">
      <w:pPr>
        <w:rPr>
          <w:lang w:val="en-GB"/>
        </w:rPr>
      </w:pPr>
    </w:p>
    <w:p w14:paraId="7621CFD0" w14:textId="778EA8BE" w:rsidR="00375EFA" w:rsidRDefault="00375EFA" w:rsidP="00375EFA">
      <w:pPr>
        <w:rPr>
          <w:lang w:val="en-GB"/>
        </w:rPr>
      </w:pPr>
      <w:r w:rsidRPr="00AD6E9D">
        <w:rPr>
          <w:lang w:val="en-GB"/>
        </w:rPr>
        <w:t xml:space="preserve">The length of scholarly articles is </w:t>
      </w:r>
      <w:r w:rsidR="00AD6E9D">
        <w:rPr>
          <w:lang w:val="en-GB"/>
        </w:rPr>
        <w:t>20</w:t>
      </w:r>
      <w:r w:rsidRPr="00AD6E9D">
        <w:rPr>
          <w:lang w:val="en-GB"/>
        </w:rPr>
        <w:t>,000–40,000 characters</w:t>
      </w:r>
      <w:r w:rsidR="00AD6E9D">
        <w:rPr>
          <w:lang w:val="en-GB"/>
        </w:rPr>
        <w:t xml:space="preserve"> with spaces</w:t>
      </w:r>
      <w:r w:rsidRPr="00AD6E9D">
        <w:rPr>
          <w:lang w:val="en-GB"/>
        </w:rPr>
        <w:t xml:space="preserve">. This length includes both the main text of the article and the </w:t>
      </w:r>
      <w:r w:rsidR="00AD6E9D">
        <w:rPr>
          <w:lang w:val="en-GB"/>
        </w:rPr>
        <w:t>supplements</w:t>
      </w:r>
      <w:r w:rsidRPr="00AD6E9D">
        <w:rPr>
          <w:lang w:val="en-GB"/>
        </w:rPr>
        <w:t>.</w:t>
      </w:r>
    </w:p>
    <w:p w14:paraId="0E56AE74" w14:textId="77777777" w:rsidR="00AD6E9D" w:rsidRPr="00AD6E9D" w:rsidRDefault="00AD6E9D" w:rsidP="00375EFA">
      <w:pPr>
        <w:rPr>
          <w:lang w:val="en-GB"/>
        </w:rPr>
      </w:pPr>
    </w:p>
    <w:p w14:paraId="0A2E5A33" w14:textId="5B690430" w:rsidR="00375EFA" w:rsidRDefault="00375EFA" w:rsidP="00375EFA">
      <w:pPr>
        <w:rPr>
          <w:lang w:val="en-GB"/>
        </w:rPr>
      </w:pPr>
      <w:r w:rsidRPr="00AD6E9D">
        <w:rPr>
          <w:lang w:val="en-GB"/>
        </w:rPr>
        <w:t>Cyrillic must be rendered according to</w:t>
      </w:r>
      <w:r w:rsidR="00AD6E9D">
        <w:rPr>
          <w:lang w:val="en-GB"/>
        </w:rPr>
        <w:t xml:space="preserve"> </w:t>
      </w:r>
      <w:r w:rsidRPr="00AD6E9D">
        <w:rPr>
          <w:lang w:val="en-GB"/>
        </w:rPr>
        <w:t>the Latin alphabet:</w:t>
      </w:r>
    </w:p>
    <w:p w14:paraId="26F8E233" w14:textId="77777777" w:rsidR="00AD6E9D" w:rsidRPr="00AD6E9D" w:rsidRDefault="00AD6E9D" w:rsidP="00375EFA">
      <w:pPr>
        <w:rPr>
          <w:lang w:val="en-GB"/>
        </w:rPr>
      </w:pPr>
    </w:p>
    <w:p w14:paraId="2F46FEEA" w14:textId="77777777" w:rsidR="00375EFA" w:rsidRDefault="00375EFA" w:rsidP="00375EFA">
      <w:pPr>
        <w:rPr>
          <w:b/>
          <w:bCs/>
          <w:lang w:val="en-GB"/>
        </w:rPr>
      </w:pPr>
      <w:r w:rsidRPr="00AD6E9D">
        <w:rPr>
          <w:b/>
          <w:bCs/>
          <w:lang w:val="en-GB"/>
        </w:rPr>
        <w:t>Cyrillic Latin</w:t>
      </w:r>
    </w:p>
    <w:p w14:paraId="402B1BAD" w14:textId="77777777" w:rsidR="00AD6E9D" w:rsidRPr="00474B17" w:rsidRDefault="00AD6E9D" w:rsidP="00AD6E9D">
      <w:r w:rsidRPr="00474B17">
        <w:t>а             a</w:t>
      </w:r>
      <w:r w:rsidRPr="00474B17">
        <w:br/>
        <w:t>б             b</w:t>
      </w:r>
      <w:r w:rsidRPr="00474B17">
        <w:br/>
        <w:t>в             v</w:t>
      </w:r>
      <w:r w:rsidRPr="00474B17">
        <w:br/>
        <w:t>г              g</w:t>
      </w:r>
      <w:r w:rsidRPr="00474B17">
        <w:br/>
        <w:t>д             d</w:t>
      </w:r>
      <w:r w:rsidRPr="00474B17">
        <w:br/>
        <w:t>е             e</w:t>
      </w:r>
      <w:r w:rsidRPr="00474B17">
        <w:br/>
        <w:t>ё             e</w:t>
      </w:r>
      <w:r w:rsidRPr="00474B17">
        <w:br/>
      </w:r>
      <w:r w:rsidRPr="00474B17">
        <w:lastRenderedPageBreak/>
        <w:t xml:space="preserve">ж             </w:t>
      </w:r>
      <w:proofErr w:type="spellStart"/>
      <w:r w:rsidRPr="00474B17">
        <w:t>zh</w:t>
      </w:r>
      <w:proofErr w:type="spellEnd"/>
      <w:r w:rsidRPr="00474B17">
        <w:br/>
        <w:t>з             z</w:t>
      </w:r>
      <w:r w:rsidRPr="00474B17">
        <w:br/>
        <w:t>и             i</w:t>
      </w:r>
      <w:r w:rsidRPr="00474B17">
        <w:br/>
        <w:t>й             i</w:t>
      </w:r>
      <w:r w:rsidRPr="00474B17">
        <w:br/>
        <w:t>к             k</w:t>
      </w:r>
      <w:r w:rsidRPr="00474B17">
        <w:br/>
        <w:t>л             l</w:t>
      </w:r>
      <w:r w:rsidRPr="00474B17">
        <w:br/>
        <w:t>м            m</w:t>
      </w:r>
      <w:r w:rsidRPr="00474B17">
        <w:br/>
        <w:t>н             n</w:t>
      </w:r>
      <w:r w:rsidRPr="00474B17">
        <w:br/>
        <w:t>о             o</w:t>
      </w:r>
      <w:r w:rsidRPr="00474B17">
        <w:br/>
        <w:t>п             p</w:t>
      </w:r>
      <w:r w:rsidRPr="00474B17">
        <w:br/>
        <w:t>р             r</w:t>
      </w:r>
      <w:r w:rsidRPr="00474B17">
        <w:br/>
        <w:t>с             s</w:t>
      </w:r>
      <w:r w:rsidRPr="00474B17">
        <w:br/>
        <w:t>т             t</w:t>
      </w:r>
      <w:r w:rsidRPr="00474B17">
        <w:br/>
        <w:t>у             u</w:t>
      </w:r>
      <w:r w:rsidRPr="00474B17">
        <w:br/>
        <w:t>ф            f</w:t>
      </w:r>
      <w:r w:rsidRPr="00474B17">
        <w:br/>
        <w:t xml:space="preserve">х             </w:t>
      </w:r>
      <w:proofErr w:type="spellStart"/>
      <w:r w:rsidRPr="00474B17">
        <w:t>kh</w:t>
      </w:r>
      <w:proofErr w:type="spellEnd"/>
      <w:r w:rsidRPr="00474B17">
        <w:br/>
        <w:t xml:space="preserve">ц             </w:t>
      </w:r>
      <w:proofErr w:type="spellStart"/>
      <w:r w:rsidRPr="00474B17">
        <w:t>ts</w:t>
      </w:r>
      <w:proofErr w:type="spellEnd"/>
      <w:r w:rsidRPr="00474B17">
        <w:br/>
        <w:t xml:space="preserve">ч             </w:t>
      </w:r>
      <w:proofErr w:type="spellStart"/>
      <w:r w:rsidRPr="00474B17">
        <w:t>ch</w:t>
      </w:r>
      <w:proofErr w:type="spellEnd"/>
      <w:r w:rsidRPr="00474B17">
        <w:br/>
        <w:t xml:space="preserve">ш            </w:t>
      </w:r>
      <w:proofErr w:type="spellStart"/>
      <w:r w:rsidRPr="00474B17">
        <w:t>sh</w:t>
      </w:r>
      <w:proofErr w:type="spellEnd"/>
      <w:r w:rsidRPr="00474B17">
        <w:br/>
        <w:t xml:space="preserve">щ            </w:t>
      </w:r>
      <w:proofErr w:type="spellStart"/>
      <w:r w:rsidRPr="00474B17">
        <w:t>shch</w:t>
      </w:r>
      <w:proofErr w:type="spellEnd"/>
      <w:r w:rsidRPr="00474B17">
        <w:br/>
        <w:t>ъ             ’’</w:t>
      </w:r>
      <w:r w:rsidRPr="00474B17">
        <w:br/>
        <w:t>ы            y</w:t>
      </w:r>
      <w:r w:rsidRPr="00474B17">
        <w:br/>
        <w:t>ь             ’</w:t>
      </w:r>
      <w:r w:rsidRPr="00474B17">
        <w:br/>
        <w:t>э             e</w:t>
      </w:r>
      <w:r w:rsidRPr="00474B17">
        <w:br/>
        <w:t xml:space="preserve">ю            </w:t>
      </w:r>
      <w:proofErr w:type="spellStart"/>
      <w:r w:rsidRPr="00474B17">
        <w:t>iu</w:t>
      </w:r>
      <w:proofErr w:type="spellEnd"/>
      <w:r w:rsidRPr="00474B17">
        <w:br/>
        <w:t xml:space="preserve">я             </w:t>
      </w:r>
      <w:proofErr w:type="spellStart"/>
      <w:r w:rsidRPr="00474B17">
        <w:t>ia</w:t>
      </w:r>
      <w:proofErr w:type="spellEnd"/>
    </w:p>
    <w:p w14:paraId="33A62143" w14:textId="77777777" w:rsidR="00AD6E9D" w:rsidRPr="0080436F" w:rsidRDefault="00AD6E9D" w:rsidP="00375EFA"/>
    <w:p w14:paraId="2ABB866E" w14:textId="368FDA2C" w:rsidR="00AD6E9D" w:rsidRPr="0080436F" w:rsidRDefault="00AD6E9D" w:rsidP="00375EFA">
      <w:proofErr w:type="spellStart"/>
      <w:r w:rsidRPr="0080436F">
        <w:t>For</w:t>
      </w:r>
      <w:proofErr w:type="spellEnd"/>
      <w:r w:rsidRPr="0080436F">
        <w:t xml:space="preserve"> </w:t>
      </w:r>
      <w:proofErr w:type="spellStart"/>
      <w:r w:rsidRPr="0080436F">
        <w:t>example</w:t>
      </w:r>
      <w:proofErr w:type="spellEnd"/>
      <w:r w:rsidRPr="0080436F">
        <w:t>:</w:t>
      </w:r>
    </w:p>
    <w:p w14:paraId="03F53231" w14:textId="5A80F5B0" w:rsidR="00AD6E9D" w:rsidRDefault="00AD6E9D" w:rsidP="00375EFA">
      <w:proofErr w:type="spellStart"/>
      <w:r w:rsidRPr="00474B17">
        <w:t>Shcherbinin</w:t>
      </w:r>
      <w:proofErr w:type="spellEnd"/>
      <w:r w:rsidRPr="00474B17">
        <w:t xml:space="preserve">, Pavel (2005). </w:t>
      </w:r>
      <w:proofErr w:type="spellStart"/>
      <w:r w:rsidRPr="00474B17">
        <w:t>Zhizn</w:t>
      </w:r>
      <w:proofErr w:type="spellEnd"/>
      <w:r w:rsidRPr="00474B17">
        <w:t xml:space="preserve">' </w:t>
      </w:r>
      <w:proofErr w:type="spellStart"/>
      <w:r w:rsidRPr="00474B17">
        <w:t>russkoi</w:t>
      </w:r>
      <w:proofErr w:type="spellEnd"/>
      <w:r w:rsidRPr="00474B17">
        <w:t xml:space="preserve"> </w:t>
      </w:r>
      <w:proofErr w:type="spellStart"/>
      <w:r w:rsidRPr="00474B17">
        <w:t>soldatki</w:t>
      </w:r>
      <w:proofErr w:type="spellEnd"/>
      <w:r w:rsidRPr="00474B17">
        <w:t xml:space="preserve"> v XVIII – XIX </w:t>
      </w:r>
      <w:proofErr w:type="spellStart"/>
      <w:r w:rsidRPr="00474B17">
        <w:t>vekakh</w:t>
      </w:r>
      <w:proofErr w:type="spellEnd"/>
      <w:r w:rsidRPr="00474B17">
        <w:t xml:space="preserve">. </w:t>
      </w:r>
      <w:proofErr w:type="spellStart"/>
      <w:r w:rsidRPr="00474B17">
        <w:rPr>
          <w:i/>
          <w:iCs/>
        </w:rPr>
        <w:t>Voprosy</w:t>
      </w:r>
      <w:proofErr w:type="spellEnd"/>
      <w:r w:rsidRPr="00474B17">
        <w:rPr>
          <w:i/>
          <w:iCs/>
        </w:rPr>
        <w:t xml:space="preserve"> </w:t>
      </w:r>
      <w:proofErr w:type="spellStart"/>
      <w:r w:rsidRPr="00474B17">
        <w:rPr>
          <w:i/>
          <w:iCs/>
        </w:rPr>
        <w:t>istorii</w:t>
      </w:r>
      <w:proofErr w:type="spellEnd"/>
      <w:r w:rsidRPr="00474B17">
        <w:t>, 1, s. 79–92.</w:t>
      </w:r>
    </w:p>
    <w:p w14:paraId="1B7C90AC" w14:textId="77777777" w:rsidR="00AD6E9D" w:rsidRDefault="00AD6E9D" w:rsidP="00375EFA">
      <w:pPr>
        <w:rPr>
          <w:lang w:val="en-GB"/>
        </w:rPr>
      </w:pPr>
    </w:p>
    <w:p w14:paraId="42A92D0B" w14:textId="33F09B09" w:rsidR="00EE1F7C" w:rsidRPr="00EE1F7C" w:rsidRDefault="00EE1F7C" w:rsidP="00EE1F7C">
      <w:r w:rsidRPr="00EE1F7C">
        <w:rPr>
          <w:b/>
          <w:bCs/>
        </w:rPr>
        <w:t>RENDERING OF SOURCES AND LITERATURE IN REFERENCES</w:t>
      </w:r>
    </w:p>
    <w:p w14:paraId="0BA20485" w14:textId="77777777" w:rsidR="00EE1F7C" w:rsidRPr="00EE1F7C" w:rsidRDefault="00EE1F7C" w:rsidP="00375EFA"/>
    <w:p w14:paraId="51AE2D2D" w14:textId="75D5668A" w:rsidR="00375EFA" w:rsidRPr="00AD6E9D" w:rsidRDefault="00375EFA" w:rsidP="00375EFA">
      <w:pPr>
        <w:rPr>
          <w:lang w:val="en-GB"/>
        </w:rPr>
      </w:pPr>
      <w:r w:rsidRPr="00AD6E9D">
        <w:rPr>
          <w:b/>
          <w:bCs/>
          <w:lang w:val="en-GB"/>
        </w:rPr>
        <w:t>Books</w:t>
      </w:r>
      <w:r w:rsidRPr="00AD6E9D">
        <w:rPr>
          <w:lang w:val="en-GB"/>
        </w:rPr>
        <w:br/>
        <w:t xml:space="preserve">Rendering formula: Author’s surname, </w:t>
      </w:r>
      <w:r w:rsidR="009C7815" w:rsidRPr="00AD6E9D">
        <w:rPr>
          <w:lang w:val="en-GB"/>
        </w:rPr>
        <w:t>first</w:t>
      </w:r>
      <w:r w:rsidRPr="00AD6E9D">
        <w:rPr>
          <w:lang w:val="en-GB"/>
        </w:rPr>
        <w:t xml:space="preserve"> name (Year). </w:t>
      </w:r>
      <w:r w:rsidRPr="00502252">
        <w:rPr>
          <w:i/>
          <w:iCs/>
          <w:lang w:val="en-GB"/>
        </w:rPr>
        <w:t>Title of the book</w:t>
      </w:r>
      <w:r w:rsidRPr="00AD6E9D">
        <w:rPr>
          <w:lang w:val="en-GB"/>
        </w:rPr>
        <w:t>. Place of publication: publisher, page or pages used. (Series (if any)). If the book has two authors, mention both, separating their surnames with a comma. If the book has three or more authors, then after the first author one may indicate ‘u. c.’ (Latvian), ‘et al.’.</w:t>
      </w:r>
    </w:p>
    <w:p w14:paraId="71F285EA" w14:textId="77777777" w:rsidR="00EE1F7C" w:rsidRDefault="00EE1F7C" w:rsidP="00375EFA">
      <w:pPr>
        <w:rPr>
          <w:b/>
          <w:bCs/>
          <w:lang w:val="en-GB"/>
        </w:rPr>
      </w:pPr>
    </w:p>
    <w:p w14:paraId="2AB4633A" w14:textId="072001D2" w:rsidR="00AD6E9D" w:rsidRPr="008F48E5" w:rsidRDefault="00EE1F7C" w:rsidP="00375EFA">
      <w:pPr>
        <w:rPr>
          <w:i/>
          <w:iCs/>
          <w:lang w:val="en-GB"/>
        </w:rPr>
      </w:pPr>
      <w:r w:rsidRPr="008F48E5">
        <w:rPr>
          <w:i/>
          <w:iCs/>
          <w:lang w:val="en-GB"/>
        </w:rPr>
        <w:t>Examples:</w:t>
      </w:r>
    </w:p>
    <w:p w14:paraId="0E4318BA" w14:textId="77777777" w:rsidR="00EE1F7C" w:rsidRPr="00474B17" w:rsidRDefault="00EE1F7C" w:rsidP="00EE1F7C">
      <w:r w:rsidRPr="00474B17">
        <w:t xml:space="preserve">Jēkabsons, Ēriks (2018). </w:t>
      </w:r>
      <w:r w:rsidRPr="00474B17">
        <w:rPr>
          <w:i/>
          <w:iCs/>
        </w:rPr>
        <w:t>Latvijas un Amerikas Savienoto Valstu attiecības 1918.–1921. gadā</w:t>
      </w:r>
      <w:r w:rsidRPr="00474B17">
        <w:t>. Rīga: Latvijas vēstures institūta apgāds, 617.–686. lpp.</w:t>
      </w:r>
    </w:p>
    <w:p w14:paraId="3B18E5C0" w14:textId="77777777" w:rsidR="00EE1F7C" w:rsidRDefault="00EE1F7C" w:rsidP="00EE1F7C"/>
    <w:p w14:paraId="3F1848E0" w14:textId="5962B725" w:rsidR="00EE1F7C" w:rsidRPr="00474B17" w:rsidRDefault="00EE1F7C" w:rsidP="00EE1F7C">
      <w:r w:rsidRPr="00474B17">
        <w:t xml:space="preserve">Jansons, Ritvars (2016). </w:t>
      </w:r>
      <w:r w:rsidRPr="00474B17">
        <w:rPr>
          <w:i/>
          <w:iCs/>
        </w:rPr>
        <w:t xml:space="preserve">LPSR drošības iestāžu darbība, 1944–1956. </w:t>
      </w:r>
      <w:r w:rsidRPr="00474B17">
        <w:t>Rīga: LPSR Valsts drošības komitejas zinātniskās izpētes komisija; Latvijas Universitātes Latvijas vēstures institūts, 15.–38. lpp. (VDK zinātniskās izpētes komisijas raksti, 2. sēj.).</w:t>
      </w:r>
    </w:p>
    <w:p w14:paraId="5C02EAEB" w14:textId="77777777" w:rsidR="00EE1F7C" w:rsidRDefault="00EE1F7C" w:rsidP="00EE1F7C"/>
    <w:p w14:paraId="21B080C9" w14:textId="4832699E" w:rsidR="00EE1F7C" w:rsidRPr="00474B17" w:rsidRDefault="00EE1F7C" w:rsidP="00EE1F7C">
      <w:proofErr w:type="spellStart"/>
      <w:r w:rsidRPr="00474B17">
        <w:t>Swain</w:t>
      </w:r>
      <w:proofErr w:type="spellEnd"/>
      <w:r w:rsidRPr="00474B17">
        <w:t xml:space="preserve">, </w:t>
      </w:r>
      <w:proofErr w:type="spellStart"/>
      <w:r w:rsidRPr="00474B17">
        <w:t>Geoffrey</w:t>
      </w:r>
      <w:proofErr w:type="spellEnd"/>
      <w:r w:rsidRPr="00474B17">
        <w:t xml:space="preserve"> (2004). </w:t>
      </w:r>
      <w:proofErr w:type="spellStart"/>
      <w:r w:rsidRPr="00474B17">
        <w:rPr>
          <w:i/>
          <w:iCs/>
        </w:rPr>
        <w:t>Between</w:t>
      </w:r>
      <w:proofErr w:type="spellEnd"/>
      <w:r w:rsidRPr="00474B17">
        <w:rPr>
          <w:i/>
          <w:iCs/>
        </w:rPr>
        <w:t xml:space="preserve"> </w:t>
      </w:r>
      <w:proofErr w:type="spellStart"/>
      <w:r w:rsidRPr="00474B17">
        <w:rPr>
          <w:i/>
          <w:iCs/>
        </w:rPr>
        <w:t>Stalin</w:t>
      </w:r>
      <w:proofErr w:type="spellEnd"/>
      <w:r w:rsidRPr="00474B17">
        <w:rPr>
          <w:i/>
          <w:iCs/>
        </w:rPr>
        <w:t xml:space="preserve"> </w:t>
      </w:r>
      <w:proofErr w:type="spellStart"/>
      <w:r w:rsidRPr="00474B17">
        <w:rPr>
          <w:i/>
          <w:iCs/>
        </w:rPr>
        <w:t>and</w:t>
      </w:r>
      <w:proofErr w:type="spellEnd"/>
      <w:r w:rsidRPr="00474B17">
        <w:rPr>
          <w:i/>
          <w:iCs/>
        </w:rPr>
        <w:t xml:space="preserve"> Hitler: </w:t>
      </w:r>
      <w:proofErr w:type="spellStart"/>
      <w:r w:rsidRPr="00474B17">
        <w:rPr>
          <w:i/>
          <w:iCs/>
        </w:rPr>
        <w:t>Class</w:t>
      </w:r>
      <w:proofErr w:type="spellEnd"/>
      <w:r w:rsidRPr="00474B17">
        <w:rPr>
          <w:i/>
          <w:iCs/>
        </w:rPr>
        <w:t xml:space="preserve"> </w:t>
      </w:r>
      <w:proofErr w:type="spellStart"/>
      <w:r w:rsidR="00502252">
        <w:rPr>
          <w:i/>
          <w:iCs/>
        </w:rPr>
        <w:t>War</w:t>
      </w:r>
      <w:proofErr w:type="spellEnd"/>
      <w:r w:rsidRPr="00474B17">
        <w:rPr>
          <w:i/>
          <w:iCs/>
        </w:rPr>
        <w:t xml:space="preserve"> </w:t>
      </w:r>
      <w:proofErr w:type="spellStart"/>
      <w:r w:rsidRPr="00474B17">
        <w:rPr>
          <w:i/>
          <w:iCs/>
        </w:rPr>
        <w:t>and</w:t>
      </w:r>
      <w:proofErr w:type="spellEnd"/>
      <w:r w:rsidRPr="00474B17">
        <w:rPr>
          <w:i/>
          <w:iCs/>
        </w:rPr>
        <w:t xml:space="preserve"> </w:t>
      </w:r>
      <w:proofErr w:type="spellStart"/>
      <w:r w:rsidRPr="00474B17">
        <w:rPr>
          <w:i/>
          <w:iCs/>
        </w:rPr>
        <w:t>race</w:t>
      </w:r>
      <w:proofErr w:type="spellEnd"/>
      <w:r w:rsidRPr="00474B17">
        <w:rPr>
          <w:i/>
          <w:iCs/>
        </w:rPr>
        <w:t xml:space="preserve"> </w:t>
      </w:r>
      <w:proofErr w:type="spellStart"/>
      <w:r w:rsidRPr="00474B17">
        <w:rPr>
          <w:i/>
          <w:iCs/>
        </w:rPr>
        <w:t>War</w:t>
      </w:r>
      <w:proofErr w:type="spellEnd"/>
      <w:r w:rsidRPr="00474B17">
        <w:rPr>
          <w:i/>
          <w:iCs/>
        </w:rPr>
        <w:t xml:space="preserve"> </w:t>
      </w:r>
      <w:proofErr w:type="spellStart"/>
      <w:r w:rsidRPr="00474B17">
        <w:rPr>
          <w:i/>
          <w:iCs/>
        </w:rPr>
        <w:t>on</w:t>
      </w:r>
      <w:proofErr w:type="spellEnd"/>
      <w:r w:rsidRPr="00474B17">
        <w:rPr>
          <w:i/>
          <w:iCs/>
        </w:rPr>
        <w:t xml:space="preserve"> </w:t>
      </w:r>
      <w:proofErr w:type="spellStart"/>
      <w:r w:rsidRPr="00474B17">
        <w:rPr>
          <w:i/>
          <w:iCs/>
        </w:rPr>
        <w:t>the</w:t>
      </w:r>
      <w:proofErr w:type="spellEnd"/>
      <w:r w:rsidRPr="00474B17">
        <w:rPr>
          <w:i/>
          <w:iCs/>
        </w:rPr>
        <w:t xml:space="preserve"> Dvina, 1940–46. </w:t>
      </w:r>
      <w:proofErr w:type="spellStart"/>
      <w:r w:rsidRPr="00474B17">
        <w:t>London</w:t>
      </w:r>
      <w:proofErr w:type="spellEnd"/>
      <w:r w:rsidRPr="00474B17">
        <w:t xml:space="preserve">; </w:t>
      </w:r>
      <w:proofErr w:type="spellStart"/>
      <w:r w:rsidRPr="00474B17">
        <w:t>New</w:t>
      </w:r>
      <w:proofErr w:type="spellEnd"/>
      <w:r w:rsidRPr="00474B17">
        <w:t xml:space="preserve"> </w:t>
      </w:r>
      <w:proofErr w:type="spellStart"/>
      <w:r w:rsidRPr="00474B17">
        <w:t>York</w:t>
      </w:r>
      <w:proofErr w:type="spellEnd"/>
      <w:r w:rsidRPr="00474B17">
        <w:t xml:space="preserve">: </w:t>
      </w:r>
      <w:proofErr w:type="spellStart"/>
      <w:r w:rsidRPr="00474B17">
        <w:t>Routledge</w:t>
      </w:r>
      <w:proofErr w:type="spellEnd"/>
      <w:r w:rsidRPr="00474B17">
        <w:t xml:space="preserve"> </w:t>
      </w:r>
      <w:proofErr w:type="spellStart"/>
      <w:r w:rsidRPr="00474B17">
        <w:t>Curzon</w:t>
      </w:r>
      <w:proofErr w:type="spellEnd"/>
      <w:r w:rsidRPr="00474B17">
        <w:t xml:space="preserve">, </w:t>
      </w:r>
      <w:proofErr w:type="spellStart"/>
      <w:r w:rsidRPr="00474B17">
        <w:t>pp</w:t>
      </w:r>
      <w:proofErr w:type="spellEnd"/>
      <w:r w:rsidRPr="00474B17">
        <w:t>. 23–27.</w:t>
      </w:r>
    </w:p>
    <w:p w14:paraId="1EF092F9" w14:textId="77777777" w:rsidR="00EE1F7C" w:rsidRDefault="00EE1F7C" w:rsidP="00375EFA">
      <w:pPr>
        <w:rPr>
          <w:b/>
          <w:bCs/>
          <w:lang w:val="en-GB"/>
        </w:rPr>
      </w:pPr>
    </w:p>
    <w:p w14:paraId="211D0628" w14:textId="77777777" w:rsidR="00502252" w:rsidRDefault="00502252" w:rsidP="00375EFA">
      <w:r w:rsidRPr="00474B17">
        <w:lastRenderedPageBreak/>
        <w:t xml:space="preserve">Jēkabsons, Ēriks, </w:t>
      </w:r>
      <w:proofErr w:type="spellStart"/>
      <w:r w:rsidRPr="00474B17">
        <w:t>Ščerbinskis</w:t>
      </w:r>
      <w:proofErr w:type="spellEnd"/>
      <w:r w:rsidRPr="00474B17">
        <w:t xml:space="preserve">, Valters (sast.). (1998). </w:t>
      </w:r>
      <w:r w:rsidRPr="00474B17">
        <w:rPr>
          <w:i/>
          <w:iCs/>
        </w:rPr>
        <w:t>Latvijas armijas augstākie virsnieki, 1918–1940</w:t>
      </w:r>
      <w:r w:rsidRPr="00474B17">
        <w:t>. Rīga: Latvijas Valsts vēstures arhīvs, 68. lpp.</w:t>
      </w:r>
    </w:p>
    <w:p w14:paraId="23A0032B" w14:textId="77777777" w:rsidR="00502252" w:rsidRDefault="00502252" w:rsidP="00375EFA"/>
    <w:p w14:paraId="2207ECD8" w14:textId="71820252" w:rsidR="00375EFA" w:rsidRPr="008F48E5" w:rsidRDefault="00375EFA" w:rsidP="00375EFA">
      <w:pPr>
        <w:rPr>
          <w:i/>
          <w:iCs/>
          <w:lang w:val="en-GB"/>
        </w:rPr>
      </w:pPr>
      <w:r w:rsidRPr="008F48E5">
        <w:rPr>
          <w:i/>
          <w:iCs/>
          <w:lang w:val="en-GB"/>
        </w:rPr>
        <w:t xml:space="preserve">When </w:t>
      </w:r>
      <w:r w:rsidR="00F12E9C" w:rsidRPr="008F48E5">
        <w:rPr>
          <w:i/>
          <w:iCs/>
          <w:lang w:val="en-GB"/>
        </w:rPr>
        <w:t>referring</w:t>
      </w:r>
      <w:r w:rsidRPr="008F48E5">
        <w:rPr>
          <w:i/>
          <w:iCs/>
          <w:lang w:val="en-GB"/>
        </w:rPr>
        <w:t xml:space="preserve"> repeatedly:</w:t>
      </w:r>
    </w:p>
    <w:p w14:paraId="365A17C4" w14:textId="1AFCE855" w:rsidR="00AD6E9D" w:rsidRDefault="00EE1F7C" w:rsidP="00375EFA">
      <w:r w:rsidRPr="00474B17">
        <w:t xml:space="preserve">Jēkabsons, Ē. </w:t>
      </w:r>
      <w:r w:rsidRPr="00474B17">
        <w:rPr>
          <w:i/>
          <w:iCs/>
        </w:rPr>
        <w:t>Latvijas un Amerikas Savienoto Valstu attiecības 1918.–1921. gadā</w:t>
      </w:r>
      <w:r w:rsidRPr="00474B17">
        <w:t>, 616. lpp.</w:t>
      </w:r>
    </w:p>
    <w:p w14:paraId="1D698202" w14:textId="77777777" w:rsidR="00502252" w:rsidRDefault="00502252" w:rsidP="00375EFA"/>
    <w:p w14:paraId="5AC38A5A" w14:textId="36B3C02F" w:rsidR="00502252" w:rsidRDefault="00502252" w:rsidP="00375EFA">
      <w:r w:rsidRPr="00474B17">
        <w:t>Jēkabsons, Ē</w:t>
      </w:r>
      <w:r>
        <w:t>.</w:t>
      </w:r>
      <w:r w:rsidRPr="00474B17">
        <w:t xml:space="preserve">, </w:t>
      </w:r>
      <w:proofErr w:type="spellStart"/>
      <w:r w:rsidRPr="00474B17">
        <w:t>Ščerbinskis</w:t>
      </w:r>
      <w:proofErr w:type="spellEnd"/>
      <w:r w:rsidRPr="00474B17">
        <w:t>, V</w:t>
      </w:r>
      <w:r>
        <w:t>.</w:t>
      </w:r>
      <w:r w:rsidRPr="00474B17">
        <w:t xml:space="preserve"> (sast.). (1998). </w:t>
      </w:r>
      <w:r w:rsidRPr="00474B17">
        <w:rPr>
          <w:i/>
          <w:iCs/>
        </w:rPr>
        <w:t>Latvijas armijas augstākie virsnieki, 1918–1940</w:t>
      </w:r>
      <w:r w:rsidRPr="00474B17">
        <w:t>, 68. lpp.</w:t>
      </w:r>
    </w:p>
    <w:p w14:paraId="0EAF2C97" w14:textId="77777777" w:rsidR="00F12E9C" w:rsidRDefault="00F12E9C" w:rsidP="00375EFA">
      <w:pPr>
        <w:rPr>
          <w:u w:val="single"/>
        </w:rPr>
      </w:pPr>
    </w:p>
    <w:p w14:paraId="643EA09E" w14:textId="3635CB7E" w:rsidR="00F12E9C" w:rsidRDefault="00F12E9C" w:rsidP="00375EFA">
      <w:pPr>
        <w:rPr>
          <w:u w:val="single"/>
        </w:rPr>
      </w:pPr>
      <w:r>
        <w:rPr>
          <w:b/>
          <w:bCs/>
          <w:lang w:val="en-GB"/>
        </w:rPr>
        <w:t>Editions</w:t>
      </w:r>
      <w:r w:rsidRPr="00AD6E9D">
        <w:rPr>
          <w:b/>
          <w:bCs/>
          <w:lang w:val="en-GB"/>
        </w:rPr>
        <w:t xml:space="preserve"> in</w:t>
      </w:r>
      <w:r>
        <w:rPr>
          <w:b/>
          <w:bCs/>
          <w:lang w:val="en-GB"/>
        </w:rPr>
        <w:t xml:space="preserve"> </w:t>
      </w:r>
      <w:r w:rsidRPr="00AD6E9D">
        <w:rPr>
          <w:b/>
          <w:bCs/>
          <w:lang w:val="en-GB"/>
        </w:rPr>
        <w:t>volume</w:t>
      </w:r>
      <w:r>
        <w:rPr>
          <w:b/>
          <w:bCs/>
          <w:lang w:val="en-GB"/>
        </w:rPr>
        <w:t>s</w:t>
      </w:r>
    </w:p>
    <w:p w14:paraId="53F45D64" w14:textId="714E4F21" w:rsidR="00EE1F7C" w:rsidRPr="0042106C" w:rsidRDefault="00EE1F7C" w:rsidP="00375EFA">
      <w:pPr>
        <w:rPr>
          <w:i/>
          <w:iCs/>
        </w:rPr>
      </w:pPr>
      <w:proofErr w:type="spellStart"/>
      <w:r w:rsidRPr="0042106C">
        <w:rPr>
          <w:i/>
          <w:iCs/>
        </w:rPr>
        <w:t>When</w:t>
      </w:r>
      <w:proofErr w:type="spellEnd"/>
      <w:r w:rsidRPr="0042106C">
        <w:rPr>
          <w:i/>
          <w:iCs/>
        </w:rPr>
        <w:t xml:space="preserve"> </w:t>
      </w:r>
      <w:proofErr w:type="spellStart"/>
      <w:r w:rsidRPr="0042106C">
        <w:rPr>
          <w:i/>
          <w:iCs/>
        </w:rPr>
        <w:t>referring</w:t>
      </w:r>
      <w:proofErr w:type="spellEnd"/>
      <w:r w:rsidRPr="0042106C">
        <w:rPr>
          <w:i/>
          <w:iCs/>
        </w:rPr>
        <w:t xml:space="preserve"> to </w:t>
      </w:r>
      <w:proofErr w:type="spellStart"/>
      <w:r w:rsidRPr="0042106C">
        <w:rPr>
          <w:i/>
          <w:iCs/>
        </w:rPr>
        <w:t>an</w:t>
      </w:r>
      <w:proofErr w:type="spellEnd"/>
      <w:r w:rsidRPr="0042106C">
        <w:rPr>
          <w:i/>
          <w:iCs/>
        </w:rPr>
        <w:t xml:space="preserve"> </w:t>
      </w:r>
      <w:proofErr w:type="spellStart"/>
      <w:r w:rsidRPr="0042106C">
        <w:rPr>
          <w:i/>
          <w:iCs/>
        </w:rPr>
        <w:t>entire</w:t>
      </w:r>
      <w:proofErr w:type="spellEnd"/>
      <w:r w:rsidRPr="0042106C">
        <w:rPr>
          <w:i/>
          <w:iCs/>
        </w:rPr>
        <w:t xml:space="preserve"> </w:t>
      </w:r>
      <w:proofErr w:type="spellStart"/>
      <w:r w:rsidRPr="0042106C">
        <w:rPr>
          <w:i/>
          <w:iCs/>
        </w:rPr>
        <w:t>publication</w:t>
      </w:r>
      <w:proofErr w:type="spellEnd"/>
    </w:p>
    <w:p w14:paraId="14D78F96" w14:textId="372650BE" w:rsidR="00AD6E9D" w:rsidRDefault="00EE1F7C" w:rsidP="00375EFA">
      <w:proofErr w:type="spellStart"/>
      <w:r w:rsidRPr="00474B17">
        <w:t>Freivalds</w:t>
      </w:r>
      <w:proofErr w:type="spellEnd"/>
      <w:r w:rsidRPr="00474B17">
        <w:t xml:space="preserve">, Osvalds (1954). </w:t>
      </w:r>
      <w:r w:rsidRPr="00474B17">
        <w:rPr>
          <w:i/>
          <w:iCs/>
        </w:rPr>
        <w:t>Kurzemes cietoksnis. Dokumenti, liecības un atmiņas par latviešu tautas likteņiem 1944/1945. gadā</w:t>
      </w:r>
      <w:r w:rsidRPr="00474B17">
        <w:t>. 1.–2. sēj. Kopenhāgena: Imanta.</w:t>
      </w:r>
    </w:p>
    <w:p w14:paraId="60E74D5B" w14:textId="77777777" w:rsidR="00EE1F7C" w:rsidRDefault="00EE1F7C" w:rsidP="00375EFA">
      <w:pPr>
        <w:rPr>
          <w:b/>
          <w:bCs/>
          <w:lang w:val="en-GB"/>
        </w:rPr>
      </w:pPr>
    </w:p>
    <w:p w14:paraId="4F822360" w14:textId="2545A331" w:rsidR="00EE1F7C" w:rsidRPr="0042106C" w:rsidRDefault="00EE1F7C" w:rsidP="00375EFA">
      <w:pPr>
        <w:rPr>
          <w:i/>
          <w:iCs/>
          <w:lang w:val="en-GB"/>
        </w:rPr>
      </w:pPr>
      <w:proofErr w:type="spellStart"/>
      <w:r w:rsidRPr="0042106C">
        <w:rPr>
          <w:i/>
          <w:iCs/>
        </w:rPr>
        <w:t>When</w:t>
      </w:r>
      <w:proofErr w:type="spellEnd"/>
      <w:r w:rsidRPr="0042106C">
        <w:rPr>
          <w:i/>
          <w:iCs/>
        </w:rPr>
        <w:t xml:space="preserve"> </w:t>
      </w:r>
      <w:proofErr w:type="spellStart"/>
      <w:r w:rsidRPr="0042106C">
        <w:rPr>
          <w:i/>
          <w:iCs/>
        </w:rPr>
        <w:t>referring</w:t>
      </w:r>
      <w:proofErr w:type="spellEnd"/>
      <w:r w:rsidRPr="0042106C">
        <w:rPr>
          <w:i/>
          <w:iCs/>
        </w:rPr>
        <w:t xml:space="preserve"> to a </w:t>
      </w:r>
      <w:proofErr w:type="spellStart"/>
      <w:r w:rsidRPr="0042106C">
        <w:rPr>
          <w:i/>
          <w:iCs/>
        </w:rPr>
        <w:t>specific</w:t>
      </w:r>
      <w:proofErr w:type="spellEnd"/>
      <w:r w:rsidRPr="0042106C">
        <w:rPr>
          <w:i/>
          <w:iCs/>
        </w:rPr>
        <w:t xml:space="preserve"> </w:t>
      </w:r>
      <w:proofErr w:type="spellStart"/>
      <w:r w:rsidRPr="0042106C">
        <w:rPr>
          <w:i/>
          <w:iCs/>
        </w:rPr>
        <w:t>volume</w:t>
      </w:r>
      <w:proofErr w:type="spellEnd"/>
    </w:p>
    <w:p w14:paraId="388402D8" w14:textId="0608799D" w:rsidR="00EE1F7C" w:rsidRDefault="00EE1F7C" w:rsidP="00375EFA">
      <w:r w:rsidRPr="00474B17">
        <w:t xml:space="preserve">Jēkabsons, Ēriks, Šiliņš, Jānis (sast.) (2019). </w:t>
      </w:r>
      <w:r w:rsidRPr="00474B17">
        <w:rPr>
          <w:i/>
          <w:iCs/>
        </w:rPr>
        <w:t xml:space="preserve">Cīņa par brīvību: Latvijas Neatkarības karš (1918–1920) Latvijas Valsts vēstures arhīva dokumentos. </w:t>
      </w:r>
      <w:r w:rsidRPr="00474B17">
        <w:t>2. daļa:</w:t>
      </w:r>
      <w:r w:rsidRPr="00474B17">
        <w:rPr>
          <w:i/>
          <w:iCs/>
        </w:rPr>
        <w:t xml:space="preserve"> 1919. gada 16. aprīlis – 10. jūlijs</w:t>
      </w:r>
      <w:r w:rsidRPr="00474B17">
        <w:t>. Rīga: Latvijas</w:t>
      </w:r>
      <w:r w:rsidRPr="00474B17">
        <w:rPr>
          <w:i/>
          <w:iCs/>
        </w:rPr>
        <w:t xml:space="preserve"> </w:t>
      </w:r>
      <w:r w:rsidRPr="00474B17">
        <w:t xml:space="preserve">Nacionālais arhīvs </w:t>
      </w:r>
      <w:r w:rsidR="00F12E9C">
        <w:t>(</w:t>
      </w:r>
      <w:r w:rsidRPr="00474B17">
        <w:t>Vēstures avoti, X</w:t>
      </w:r>
      <w:r w:rsidR="00F12E9C">
        <w:t>)</w:t>
      </w:r>
      <w:r w:rsidRPr="00474B17">
        <w:t>.</w:t>
      </w:r>
    </w:p>
    <w:p w14:paraId="68457F23" w14:textId="77777777" w:rsidR="00EE1F7C" w:rsidRPr="00EE1F7C" w:rsidRDefault="00EE1F7C" w:rsidP="00375EFA">
      <w:pPr>
        <w:rPr>
          <w:b/>
          <w:bCs/>
        </w:rPr>
      </w:pPr>
    </w:p>
    <w:p w14:paraId="2BFCB878" w14:textId="4813D9FA" w:rsidR="00EE1F7C" w:rsidRPr="00AD6E9D" w:rsidRDefault="00F12E9C" w:rsidP="00EE1F7C">
      <w:pPr>
        <w:rPr>
          <w:lang w:val="en-GB"/>
        </w:rPr>
      </w:pPr>
      <w:r>
        <w:rPr>
          <w:b/>
          <w:bCs/>
          <w:lang w:val="en-GB"/>
        </w:rPr>
        <w:t>Chapter</w:t>
      </w:r>
      <w:r w:rsidRPr="00AD6E9D">
        <w:rPr>
          <w:b/>
          <w:bCs/>
          <w:lang w:val="en-GB"/>
        </w:rPr>
        <w:t xml:space="preserve"> in an edited volume</w:t>
      </w:r>
      <w:r>
        <w:rPr>
          <w:b/>
          <w:bCs/>
          <w:lang w:val="en-GB"/>
        </w:rPr>
        <w:t xml:space="preserve"> </w:t>
      </w:r>
      <w:r w:rsidR="00375EFA" w:rsidRPr="00AD6E9D">
        <w:rPr>
          <w:lang w:val="en-GB"/>
        </w:rPr>
        <w:br/>
      </w:r>
      <w:r w:rsidR="00EE1F7C" w:rsidRPr="00AD6E9D">
        <w:rPr>
          <w:lang w:val="en-GB"/>
        </w:rPr>
        <w:t xml:space="preserve">Rendering formula: Author’s surname, first name (Year). Title of the article. </w:t>
      </w:r>
      <w:r w:rsidR="00EE1F7C">
        <w:rPr>
          <w:lang w:val="en-GB"/>
        </w:rPr>
        <w:t>No</w:t>
      </w:r>
      <w:r w:rsidR="00EE1F7C" w:rsidRPr="00AD6E9D">
        <w:rPr>
          <w:lang w:val="en-GB"/>
        </w:rPr>
        <w:t xml:space="preserve">: </w:t>
      </w:r>
      <w:r w:rsidR="00EE1F7C">
        <w:rPr>
          <w:lang w:val="en-GB"/>
        </w:rPr>
        <w:t xml:space="preserve">/ </w:t>
      </w:r>
      <w:r w:rsidR="00EE1F7C" w:rsidRPr="00AD6E9D">
        <w:rPr>
          <w:lang w:val="en-GB"/>
        </w:rPr>
        <w:t xml:space="preserve">In: Surname, </w:t>
      </w:r>
      <w:r w:rsidR="00EE1F7C">
        <w:rPr>
          <w:lang w:val="en-GB"/>
        </w:rPr>
        <w:t>first name</w:t>
      </w:r>
      <w:r w:rsidR="00EE1F7C" w:rsidRPr="00AD6E9D">
        <w:rPr>
          <w:lang w:val="en-GB"/>
        </w:rPr>
        <w:t xml:space="preserve"> of the compiler or editor. </w:t>
      </w:r>
      <w:r w:rsidR="00EE1F7C" w:rsidRPr="00EE1F7C">
        <w:rPr>
          <w:i/>
          <w:iCs/>
          <w:lang w:val="en-GB"/>
        </w:rPr>
        <w:t>Title of the book</w:t>
      </w:r>
      <w:r w:rsidR="00EE1F7C" w:rsidRPr="00AD6E9D">
        <w:rPr>
          <w:lang w:val="en-GB"/>
        </w:rPr>
        <w:t xml:space="preserve">. Place of publication: publisher, page or pages used. </w:t>
      </w:r>
      <w:r>
        <w:rPr>
          <w:lang w:val="en-GB"/>
        </w:rPr>
        <w:t>(</w:t>
      </w:r>
      <w:r w:rsidR="00EE1F7C" w:rsidRPr="00AD6E9D">
        <w:rPr>
          <w:lang w:val="en-GB"/>
        </w:rPr>
        <w:t>Series (if any)</w:t>
      </w:r>
      <w:r>
        <w:rPr>
          <w:lang w:val="en-GB"/>
        </w:rPr>
        <w:t>)</w:t>
      </w:r>
      <w:r w:rsidR="00EE1F7C" w:rsidRPr="00AD6E9D">
        <w:rPr>
          <w:lang w:val="en-GB"/>
        </w:rPr>
        <w:t>.</w:t>
      </w:r>
    </w:p>
    <w:p w14:paraId="64058B5B" w14:textId="77777777" w:rsidR="00EE1F7C" w:rsidRDefault="00EE1F7C" w:rsidP="00375EFA">
      <w:pPr>
        <w:rPr>
          <w:u w:val="single"/>
        </w:rPr>
      </w:pPr>
    </w:p>
    <w:p w14:paraId="743BE231" w14:textId="77777777" w:rsidR="00F12E9C" w:rsidRPr="0042106C" w:rsidRDefault="00F12E9C" w:rsidP="00F12E9C">
      <w:pPr>
        <w:rPr>
          <w:i/>
          <w:iCs/>
          <w:lang w:val="en-GB"/>
        </w:rPr>
      </w:pPr>
      <w:r w:rsidRPr="0042106C">
        <w:rPr>
          <w:i/>
          <w:iCs/>
          <w:lang w:val="en-GB"/>
        </w:rPr>
        <w:t>Examples:</w:t>
      </w:r>
    </w:p>
    <w:p w14:paraId="48A9BF27" w14:textId="77777777" w:rsidR="00F12E9C" w:rsidRDefault="00F12E9C" w:rsidP="00F12E9C">
      <w:r w:rsidRPr="00474B17">
        <w:t xml:space="preserve">Bergmanis, Aldis, Zālīte, Indulis (2004). Okupācijas varas represīvā sistēma: Latvijas PSR Valsts drošības komitejas darbība, 1953–1959. No: Ērglis, Dzintars (sast.). </w:t>
      </w:r>
      <w:r w:rsidRPr="00474B17">
        <w:rPr>
          <w:i/>
          <w:iCs/>
        </w:rPr>
        <w:t>Okupācijas režīmi Latvijā 1940.–1959. gadā</w:t>
      </w:r>
      <w:r w:rsidRPr="00474B17">
        <w:t>. Rīga: Latvijas vēstures institūta apgāds, 373.–432. lpp. (Latvijas Vēsturnieku komisijas raksti, 10. sēj.).</w:t>
      </w:r>
    </w:p>
    <w:p w14:paraId="0173D621" w14:textId="77777777" w:rsidR="00F12E9C" w:rsidRPr="00474B17" w:rsidRDefault="00F12E9C" w:rsidP="00F12E9C"/>
    <w:p w14:paraId="7A218D6F" w14:textId="14D8FD67" w:rsidR="00F12E9C" w:rsidRDefault="00F12E9C" w:rsidP="00F12E9C">
      <w:r w:rsidRPr="00474B17">
        <w:t xml:space="preserve">Riekstiņš, Jānis (2005). </w:t>
      </w:r>
      <w:proofErr w:type="spellStart"/>
      <w:r w:rsidRPr="00474B17">
        <w:t>The</w:t>
      </w:r>
      <w:proofErr w:type="spellEnd"/>
      <w:r w:rsidRPr="00474B17">
        <w:t xml:space="preserve"> 14 </w:t>
      </w:r>
      <w:proofErr w:type="spellStart"/>
      <w:r w:rsidRPr="00474B17">
        <w:t>June</w:t>
      </w:r>
      <w:proofErr w:type="spellEnd"/>
      <w:r w:rsidRPr="00474B17">
        <w:t xml:space="preserve"> 1941 </w:t>
      </w:r>
      <w:proofErr w:type="spellStart"/>
      <w:r w:rsidRPr="00474B17">
        <w:t>Deportation</w:t>
      </w:r>
      <w:proofErr w:type="spellEnd"/>
      <w:r w:rsidRPr="00474B17">
        <w:t xml:space="preserve"> </w:t>
      </w:r>
      <w:proofErr w:type="spellStart"/>
      <w:r w:rsidRPr="00474B17">
        <w:t>in</w:t>
      </w:r>
      <w:proofErr w:type="spellEnd"/>
      <w:r w:rsidRPr="00474B17">
        <w:t xml:space="preserve"> Latvia. </w:t>
      </w:r>
      <w:proofErr w:type="spellStart"/>
      <w:r w:rsidRPr="00474B17">
        <w:t>In</w:t>
      </w:r>
      <w:proofErr w:type="spellEnd"/>
      <w:r w:rsidRPr="00474B17">
        <w:t xml:space="preserve">: Nollendorfs, Valters, </w:t>
      </w:r>
      <w:proofErr w:type="spellStart"/>
      <w:r w:rsidRPr="00474B17">
        <w:t>Oberländer</w:t>
      </w:r>
      <w:proofErr w:type="spellEnd"/>
      <w:r w:rsidRPr="00474B17">
        <w:t xml:space="preserve">, </w:t>
      </w:r>
      <w:proofErr w:type="spellStart"/>
      <w:r w:rsidRPr="00474B17">
        <w:t>Erwin</w:t>
      </w:r>
      <w:proofErr w:type="spellEnd"/>
      <w:r w:rsidRPr="00474B17">
        <w:t xml:space="preserve"> (</w:t>
      </w:r>
      <w:proofErr w:type="spellStart"/>
      <w:r w:rsidRPr="00474B17">
        <w:t>eds</w:t>
      </w:r>
      <w:proofErr w:type="spellEnd"/>
      <w:r w:rsidRPr="00474B17">
        <w:t xml:space="preserve">). </w:t>
      </w:r>
      <w:proofErr w:type="spellStart"/>
      <w:r w:rsidR="00502252">
        <w:rPr>
          <w:i/>
          <w:iCs/>
        </w:rPr>
        <w:t>The</w:t>
      </w:r>
      <w:proofErr w:type="spellEnd"/>
      <w:r w:rsidRPr="00474B17">
        <w:rPr>
          <w:i/>
          <w:iCs/>
        </w:rPr>
        <w:t xml:space="preserve"> </w:t>
      </w:r>
      <w:proofErr w:type="spellStart"/>
      <w:r w:rsidRPr="00474B17">
        <w:rPr>
          <w:i/>
          <w:iCs/>
        </w:rPr>
        <w:t>Hidden</w:t>
      </w:r>
      <w:proofErr w:type="spellEnd"/>
      <w:r w:rsidRPr="00474B17">
        <w:rPr>
          <w:i/>
          <w:iCs/>
        </w:rPr>
        <w:t xml:space="preserve"> </w:t>
      </w:r>
      <w:proofErr w:type="spellStart"/>
      <w:r w:rsidRPr="00474B17">
        <w:rPr>
          <w:i/>
          <w:iCs/>
        </w:rPr>
        <w:t>and</w:t>
      </w:r>
      <w:proofErr w:type="spellEnd"/>
      <w:r w:rsidRPr="00474B17">
        <w:rPr>
          <w:i/>
          <w:iCs/>
        </w:rPr>
        <w:t xml:space="preserve"> </w:t>
      </w:r>
      <w:proofErr w:type="spellStart"/>
      <w:r w:rsidRPr="00474B17">
        <w:rPr>
          <w:i/>
          <w:iCs/>
        </w:rPr>
        <w:t>Forbidden</w:t>
      </w:r>
      <w:proofErr w:type="spellEnd"/>
      <w:r w:rsidRPr="00474B17">
        <w:rPr>
          <w:i/>
          <w:iCs/>
        </w:rPr>
        <w:t xml:space="preserve"> </w:t>
      </w:r>
      <w:proofErr w:type="spellStart"/>
      <w:r w:rsidRPr="00474B17">
        <w:rPr>
          <w:i/>
          <w:iCs/>
        </w:rPr>
        <w:t>History</w:t>
      </w:r>
      <w:proofErr w:type="spellEnd"/>
      <w:r w:rsidRPr="00474B17">
        <w:rPr>
          <w:i/>
          <w:iCs/>
        </w:rPr>
        <w:t xml:space="preserve"> </w:t>
      </w:r>
      <w:proofErr w:type="spellStart"/>
      <w:r w:rsidRPr="00474B17">
        <w:rPr>
          <w:i/>
          <w:iCs/>
        </w:rPr>
        <w:t>of</w:t>
      </w:r>
      <w:proofErr w:type="spellEnd"/>
      <w:r w:rsidRPr="00474B17">
        <w:rPr>
          <w:i/>
          <w:iCs/>
        </w:rPr>
        <w:t xml:space="preserve"> Latvia </w:t>
      </w:r>
      <w:proofErr w:type="spellStart"/>
      <w:r w:rsidRPr="00474B17">
        <w:rPr>
          <w:i/>
          <w:iCs/>
        </w:rPr>
        <w:t>under</w:t>
      </w:r>
      <w:proofErr w:type="spellEnd"/>
      <w:r w:rsidRPr="00474B17">
        <w:rPr>
          <w:i/>
          <w:iCs/>
        </w:rPr>
        <w:t xml:space="preserve"> </w:t>
      </w:r>
      <w:proofErr w:type="spellStart"/>
      <w:r w:rsidRPr="00474B17">
        <w:rPr>
          <w:i/>
          <w:iCs/>
        </w:rPr>
        <w:t>Soviet</w:t>
      </w:r>
      <w:proofErr w:type="spellEnd"/>
      <w:r w:rsidRPr="00474B17">
        <w:rPr>
          <w:i/>
          <w:iCs/>
        </w:rPr>
        <w:t xml:space="preserve"> </w:t>
      </w:r>
      <w:proofErr w:type="spellStart"/>
      <w:r w:rsidRPr="00474B17">
        <w:rPr>
          <w:i/>
          <w:iCs/>
        </w:rPr>
        <w:t>and</w:t>
      </w:r>
      <w:proofErr w:type="spellEnd"/>
      <w:r w:rsidRPr="00474B17">
        <w:rPr>
          <w:i/>
          <w:iCs/>
        </w:rPr>
        <w:t xml:space="preserve"> Nazi </w:t>
      </w:r>
      <w:proofErr w:type="spellStart"/>
      <w:r w:rsidRPr="00474B17">
        <w:rPr>
          <w:i/>
          <w:iCs/>
        </w:rPr>
        <w:t>Occupations</w:t>
      </w:r>
      <w:proofErr w:type="spellEnd"/>
      <w:r w:rsidRPr="00474B17">
        <w:rPr>
          <w:i/>
          <w:iCs/>
        </w:rPr>
        <w:t xml:space="preserve">, 1940–1991. </w:t>
      </w:r>
      <w:proofErr w:type="spellStart"/>
      <w:r w:rsidRPr="00474B17">
        <w:rPr>
          <w:i/>
          <w:iCs/>
        </w:rPr>
        <w:t>Selected</w:t>
      </w:r>
      <w:proofErr w:type="spellEnd"/>
      <w:r w:rsidRPr="00474B17">
        <w:rPr>
          <w:i/>
          <w:iCs/>
        </w:rPr>
        <w:t xml:space="preserve"> </w:t>
      </w:r>
      <w:proofErr w:type="spellStart"/>
      <w:r w:rsidRPr="00474B17">
        <w:rPr>
          <w:i/>
          <w:iCs/>
        </w:rPr>
        <w:t>Research</w:t>
      </w:r>
      <w:proofErr w:type="spellEnd"/>
      <w:r w:rsidRPr="00474B17">
        <w:rPr>
          <w:i/>
          <w:iCs/>
        </w:rPr>
        <w:t xml:space="preserve"> </w:t>
      </w:r>
      <w:proofErr w:type="spellStart"/>
      <w:r w:rsidRPr="00474B17">
        <w:rPr>
          <w:i/>
          <w:iCs/>
        </w:rPr>
        <w:t>of</w:t>
      </w:r>
      <w:proofErr w:type="spellEnd"/>
      <w:r w:rsidRPr="00474B17">
        <w:rPr>
          <w:i/>
          <w:iCs/>
        </w:rPr>
        <w:t xml:space="preserve"> </w:t>
      </w:r>
      <w:proofErr w:type="spellStart"/>
      <w:r w:rsidRPr="00474B17">
        <w:rPr>
          <w:i/>
          <w:iCs/>
        </w:rPr>
        <w:t>the</w:t>
      </w:r>
      <w:proofErr w:type="spellEnd"/>
      <w:r w:rsidRPr="00474B17">
        <w:rPr>
          <w:i/>
          <w:iCs/>
        </w:rPr>
        <w:t xml:space="preserve"> </w:t>
      </w:r>
      <w:proofErr w:type="spellStart"/>
      <w:r w:rsidR="00502252">
        <w:rPr>
          <w:i/>
          <w:iCs/>
        </w:rPr>
        <w:t>Commission</w:t>
      </w:r>
      <w:proofErr w:type="spellEnd"/>
      <w:r w:rsidRPr="00474B17">
        <w:rPr>
          <w:i/>
          <w:iCs/>
        </w:rPr>
        <w:t xml:space="preserve"> </w:t>
      </w:r>
      <w:proofErr w:type="spellStart"/>
      <w:r w:rsidRPr="00474B17">
        <w:rPr>
          <w:i/>
          <w:iCs/>
        </w:rPr>
        <w:t>of</w:t>
      </w:r>
      <w:proofErr w:type="spellEnd"/>
      <w:r w:rsidRPr="00474B17">
        <w:rPr>
          <w:i/>
          <w:iCs/>
        </w:rPr>
        <w:t xml:space="preserve"> </w:t>
      </w:r>
      <w:proofErr w:type="spellStart"/>
      <w:r w:rsidRPr="00474B17">
        <w:rPr>
          <w:i/>
          <w:iCs/>
        </w:rPr>
        <w:t>the</w:t>
      </w:r>
      <w:proofErr w:type="spellEnd"/>
      <w:r w:rsidRPr="00474B17">
        <w:rPr>
          <w:i/>
          <w:iCs/>
        </w:rPr>
        <w:t xml:space="preserve"> </w:t>
      </w:r>
      <w:proofErr w:type="spellStart"/>
      <w:r w:rsidRPr="00474B17">
        <w:rPr>
          <w:i/>
          <w:iCs/>
        </w:rPr>
        <w:t>Historians</w:t>
      </w:r>
      <w:proofErr w:type="spellEnd"/>
      <w:r w:rsidRPr="00474B17">
        <w:rPr>
          <w:i/>
          <w:iCs/>
        </w:rPr>
        <w:t xml:space="preserve"> </w:t>
      </w:r>
      <w:proofErr w:type="spellStart"/>
      <w:r w:rsidRPr="00474B17">
        <w:rPr>
          <w:i/>
          <w:iCs/>
        </w:rPr>
        <w:t>of</w:t>
      </w:r>
      <w:proofErr w:type="spellEnd"/>
      <w:r w:rsidRPr="00474B17">
        <w:rPr>
          <w:i/>
          <w:iCs/>
        </w:rPr>
        <w:t xml:space="preserve"> Latvia</w:t>
      </w:r>
      <w:r w:rsidRPr="00474B17">
        <w:t xml:space="preserve">. Riga: </w:t>
      </w:r>
      <w:proofErr w:type="spellStart"/>
      <w:r w:rsidRPr="00474B17">
        <w:t>Institute</w:t>
      </w:r>
      <w:proofErr w:type="spellEnd"/>
      <w:r w:rsidRPr="00474B17">
        <w:t xml:space="preserve"> </w:t>
      </w:r>
      <w:proofErr w:type="spellStart"/>
      <w:r w:rsidRPr="00474B17">
        <w:t>of</w:t>
      </w:r>
      <w:proofErr w:type="spellEnd"/>
      <w:r w:rsidRPr="00474B17">
        <w:t xml:space="preserve"> </w:t>
      </w:r>
      <w:proofErr w:type="spellStart"/>
      <w:r w:rsidRPr="00474B17">
        <w:t>History</w:t>
      </w:r>
      <w:proofErr w:type="spellEnd"/>
      <w:r w:rsidRPr="00474B17">
        <w:t xml:space="preserve"> </w:t>
      </w:r>
      <w:proofErr w:type="spellStart"/>
      <w:r w:rsidRPr="00474B17">
        <w:t>of</w:t>
      </w:r>
      <w:proofErr w:type="spellEnd"/>
      <w:r w:rsidRPr="00474B17">
        <w:t xml:space="preserve"> Latvia, </w:t>
      </w:r>
      <w:proofErr w:type="spellStart"/>
      <w:r w:rsidRPr="00474B17">
        <w:t>pp</w:t>
      </w:r>
      <w:proofErr w:type="spellEnd"/>
      <w:r w:rsidRPr="00474B17">
        <w:t>. 62–76. (</w:t>
      </w:r>
      <w:proofErr w:type="spellStart"/>
      <w:r w:rsidRPr="00474B17">
        <w:t>Symposium</w:t>
      </w:r>
      <w:proofErr w:type="spellEnd"/>
      <w:r w:rsidRPr="00474B17">
        <w:t xml:space="preserve"> </w:t>
      </w:r>
      <w:proofErr w:type="spellStart"/>
      <w:r w:rsidRPr="00474B17">
        <w:t>of</w:t>
      </w:r>
      <w:proofErr w:type="spellEnd"/>
      <w:r w:rsidRPr="00474B17">
        <w:t xml:space="preserve"> </w:t>
      </w:r>
      <w:proofErr w:type="spellStart"/>
      <w:r w:rsidRPr="00474B17">
        <w:t>the</w:t>
      </w:r>
      <w:proofErr w:type="spellEnd"/>
      <w:r w:rsidRPr="00474B17">
        <w:t xml:space="preserve"> </w:t>
      </w:r>
      <w:proofErr w:type="spellStart"/>
      <w:r w:rsidRPr="00474B17">
        <w:t>Commission</w:t>
      </w:r>
      <w:proofErr w:type="spellEnd"/>
      <w:r w:rsidRPr="00474B17">
        <w:t xml:space="preserve"> </w:t>
      </w:r>
      <w:proofErr w:type="spellStart"/>
      <w:r w:rsidRPr="00474B17">
        <w:t>of</w:t>
      </w:r>
      <w:proofErr w:type="spellEnd"/>
      <w:r w:rsidRPr="00474B17">
        <w:t xml:space="preserve"> </w:t>
      </w:r>
      <w:proofErr w:type="spellStart"/>
      <w:r w:rsidRPr="00474B17">
        <w:t>the</w:t>
      </w:r>
      <w:proofErr w:type="spellEnd"/>
      <w:r w:rsidRPr="00474B17">
        <w:t xml:space="preserve"> </w:t>
      </w:r>
      <w:proofErr w:type="spellStart"/>
      <w:r w:rsidR="00502252">
        <w:t>Historians</w:t>
      </w:r>
      <w:proofErr w:type="spellEnd"/>
      <w:r w:rsidRPr="00474B17">
        <w:t xml:space="preserve"> </w:t>
      </w:r>
      <w:proofErr w:type="spellStart"/>
      <w:r w:rsidRPr="00474B17">
        <w:t>of</w:t>
      </w:r>
      <w:proofErr w:type="spellEnd"/>
      <w:r w:rsidRPr="00474B17">
        <w:t xml:space="preserve"> Latvia, </w:t>
      </w:r>
      <w:proofErr w:type="spellStart"/>
      <w:r w:rsidRPr="00474B17">
        <w:t>Vol</w:t>
      </w:r>
      <w:proofErr w:type="spellEnd"/>
      <w:r w:rsidRPr="00474B17">
        <w:t>. 14).</w:t>
      </w:r>
    </w:p>
    <w:p w14:paraId="6263E47C" w14:textId="77777777" w:rsidR="00F12E9C" w:rsidRDefault="00F12E9C" w:rsidP="00F12E9C">
      <w:pPr>
        <w:rPr>
          <w:u w:val="single"/>
        </w:rPr>
      </w:pPr>
    </w:p>
    <w:p w14:paraId="05B5AA93" w14:textId="77777777" w:rsidR="00F12E9C" w:rsidRPr="00F12E9C" w:rsidRDefault="00F12E9C" w:rsidP="00F12E9C">
      <w:pPr>
        <w:rPr>
          <w:i/>
          <w:iCs/>
          <w:lang w:val="en-GB"/>
        </w:rPr>
      </w:pPr>
      <w:r w:rsidRPr="00F12E9C">
        <w:rPr>
          <w:i/>
          <w:iCs/>
          <w:lang w:val="en-GB"/>
        </w:rPr>
        <w:t>When referring repeatedly:</w:t>
      </w:r>
    </w:p>
    <w:p w14:paraId="37E92177" w14:textId="0F6FAB32" w:rsidR="00F12E9C" w:rsidRDefault="00F12E9C" w:rsidP="00F12E9C">
      <w:r w:rsidRPr="00474B17">
        <w:t>Bergmanis, A., Zālīte, I. Okupācijas varas represīvā sistēma, 333. lpp.</w:t>
      </w:r>
    </w:p>
    <w:p w14:paraId="0B1C9A3C" w14:textId="114D74BE" w:rsidR="00AD6E9D" w:rsidRPr="00F12E9C" w:rsidRDefault="00AD6E9D" w:rsidP="00375EFA">
      <w:pPr>
        <w:rPr>
          <w:lang w:val="en-GB"/>
        </w:rPr>
      </w:pPr>
    </w:p>
    <w:p w14:paraId="1DCD1A9D" w14:textId="265AF959" w:rsidR="00375EFA" w:rsidRPr="00AD6E9D" w:rsidRDefault="00375EFA" w:rsidP="00375EFA">
      <w:pPr>
        <w:rPr>
          <w:lang w:val="en-GB"/>
        </w:rPr>
      </w:pPr>
      <w:r w:rsidRPr="00AD6E9D">
        <w:rPr>
          <w:b/>
          <w:bCs/>
          <w:lang w:val="en-GB"/>
        </w:rPr>
        <w:t xml:space="preserve">Article in an </w:t>
      </w:r>
      <w:proofErr w:type="spellStart"/>
      <w:r w:rsidRPr="00AD6E9D">
        <w:rPr>
          <w:b/>
          <w:bCs/>
          <w:lang w:val="en-GB"/>
        </w:rPr>
        <w:t>encyclopedia</w:t>
      </w:r>
      <w:proofErr w:type="spellEnd"/>
      <w:r w:rsidRPr="00AD6E9D">
        <w:rPr>
          <w:b/>
          <w:bCs/>
          <w:lang w:val="en-GB"/>
        </w:rPr>
        <w:t xml:space="preserve"> (entry)</w:t>
      </w:r>
    </w:p>
    <w:p w14:paraId="68EF5462" w14:textId="3D4B03E7" w:rsidR="00AD6E9D" w:rsidRDefault="00F12E9C" w:rsidP="00375EFA">
      <w:pPr>
        <w:rPr>
          <w:b/>
          <w:bCs/>
          <w:lang w:val="en-GB"/>
        </w:rPr>
      </w:pPr>
      <w:r w:rsidRPr="00474B17">
        <w:t xml:space="preserve">Dambītis, Kārlis (2021). Latvijas Pagaidu valdības bruņotie spēki, 1918.–1919. gads. </w:t>
      </w:r>
      <w:proofErr w:type="spellStart"/>
      <w:r>
        <w:t>In</w:t>
      </w:r>
      <w:proofErr w:type="spellEnd"/>
      <w:r w:rsidRPr="00474B17">
        <w:t xml:space="preserve">: </w:t>
      </w:r>
      <w:r w:rsidRPr="00474B17">
        <w:rPr>
          <w:i/>
          <w:iCs/>
        </w:rPr>
        <w:t xml:space="preserve">Nacionālā enciklopēdija. Latvija. </w:t>
      </w:r>
      <w:proofErr w:type="spellStart"/>
      <w:r>
        <w:t>Accesible</w:t>
      </w:r>
      <w:proofErr w:type="spellEnd"/>
      <w:r w:rsidRPr="00474B17">
        <w:t>: https://enciklopedija.lv/skirklis/58539 [</w:t>
      </w:r>
      <w:proofErr w:type="spellStart"/>
      <w:r>
        <w:t>retrie</w:t>
      </w:r>
      <w:r w:rsidR="0042106C">
        <w:t>v</w:t>
      </w:r>
      <w:r>
        <w:t>ed</w:t>
      </w:r>
      <w:proofErr w:type="spellEnd"/>
      <w:r w:rsidRPr="00474B17">
        <w:t xml:space="preserve"> 12.12.2021.].</w:t>
      </w:r>
    </w:p>
    <w:p w14:paraId="17A7D222" w14:textId="77777777" w:rsidR="0042106C" w:rsidRDefault="0042106C" w:rsidP="00375EFA">
      <w:pPr>
        <w:rPr>
          <w:b/>
          <w:bCs/>
          <w:lang w:val="en-GB"/>
        </w:rPr>
      </w:pPr>
    </w:p>
    <w:p w14:paraId="6082C157" w14:textId="3C9E1567" w:rsidR="00375EFA" w:rsidRPr="00AD6E9D" w:rsidRDefault="00375EFA" w:rsidP="00375EFA">
      <w:pPr>
        <w:rPr>
          <w:lang w:val="en-GB"/>
        </w:rPr>
      </w:pPr>
      <w:r w:rsidRPr="00AD6E9D">
        <w:rPr>
          <w:b/>
          <w:bCs/>
          <w:lang w:val="en-GB"/>
        </w:rPr>
        <w:t>Electronic books</w:t>
      </w:r>
    </w:p>
    <w:p w14:paraId="389F0034" w14:textId="6E6CFFB8" w:rsidR="00F12E9C" w:rsidRDefault="00F12E9C" w:rsidP="00F12E9C">
      <w:proofErr w:type="spellStart"/>
      <w:r w:rsidRPr="00474B17">
        <w:t>Simms</w:t>
      </w:r>
      <w:proofErr w:type="spellEnd"/>
      <w:r w:rsidRPr="00474B17">
        <w:t xml:space="preserve">, </w:t>
      </w:r>
      <w:proofErr w:type="spellStart"/>
      <w:r w:rsidRPr="00474B17">
        <w:t>Brendan</w:t>
      </w:r>
      <w:proofErr w:type="spellEnd"/>
      <w:r w:rsidRPr="00474B17">
        <w:t xml:space="preserve">, </w:t>
      </w:r>
      <w:proofErr w:type="spellStart"/>
      <w:r w:rsidRPr="00474B17">
        <w:t>Laderman</w:t>
      </w:r>
      <w:proofErr w:type="spellEnd"/>
      <w:r w:rsidRPr="00474B17">
        <w:t xml:space="preserve">, </w:t>
      </w:r>
      <w:proofErr w:type="spellStart"/>
      <w:r w:rsidRPr="00474B17">
        <w:t>Charlie</w:t>
      </w:r>
      <w:proofErr w:type="spellEnd"/>
      <w:r w:rsidRPr="00474B17">
        <w:t xml:space="preserve"> (2021). </w:t>
      </w:r>
      <w:proofErr w:type="spellStart"/>
      <w:r w:rsidRPr="00474B17">
        <w:rPr>
          <w:i/>
          <w:iCs/>
        </w:rPr>
        <w:t>Hitler's</w:t>
      </w:r>
      <w:proofErr w:type="spellEnd"/>
      <w:r w:rsidRPr="00474B17">
        <w:rPr>
          <w:i/>
          <w:iCs/>
        </w:rPr>
        <w:t xml:space="preserve"> American Gamble: </w:t>
      </w:r>
      <w:proofErr w:type="spellStart"/>
      <w:r w:rsidRPr="00474B17">
        <w:rPr>
          <w:i/>
          <w:iCs/>
        </w:rPr>
        <w:t>Pearl</w:t>
      </w:r>
      <w:proofErr w:type="spellEnd"/>
      <w:r w:rsidRPr="00474B17">
        <w:rPr>
          <w:i/>
          <w:iCs/>
        </w:rPr>
        <w:t xml:space="preserve"> </w:t>
      </w:r>
      <w:proofErr w:type="spellStart"/>
      <w:r w:rsidR="00502252">
        <w:rPr>
          <w:i/>
          <w:iCs/>
        </w:rPr>
        <w:t>Harbour</w:t>
      </w:r>
      <w:proofErr w:type="spellEnd"/>
      <w:r w:rsidRPr="00474B17">
        <w:rPr>
          <w:i/>
          <w:iCs/>
        </w:rPr>
        <w:t xml:space="preserve"> </w:t>
      </w:r>
      <w:proofErr w:type="spellStart"/>
      <w:r w:rsidRPr="00474B17">
        <w:rPr>
          <w:i/>
          <w:iCs/>
        </w:rPr>
        <w:t>and</w:t>
      </w:r>
      <w:proofErr w:type="spellEnd"/>
      <w:r w:rsidRPr="00474B17">
        <w:rPr>
          <w:i/>
          <w:iCs/>
        </w:rPr>
        <w:t xml:space="preserve"> </w:t>
      </w:r>
      <w:proofErr w:type="spellStart"/>
      <w:r w:rsidRPr="00474B17">
        <w:rPr>
          <w:i/>
          <w:iCs/>
        </w:rPr>
        <w:t>Germany's</w:t>
      </w:r>
      <w:proofErr w:type="spellEnd"/>
      <w:r w:rsidRPr="00474B17">
        <w:rPr>
          <w:i/>
          <w:iCs/>
        </w:rPr>
        <w:t xml:space="preserve"> </w:t>
      </w:r>
      <w:proofErr w:type="spellStart"/>
      <w:r w:rsidRPr="00474B17">
        <w:rPr>
          <w:i/>
          <w:iCs/>
        </w:rPr>
        <w:t>March</w:t>
      </w:r>
      <w:proofErr w:type="spellEnd"/>
      <w:r w:rsidRPr="00474B17">
        <w:rPr>
          <w:i/>
          <w:iCs/>
        </w:rPr>
        <w:t xml:space="preserve"> to </w:t>
      </w:r>
      <w:proofErr w:type="spellStart"/>
      <w:r w:rsidRPr="00474B17">
        <w:rPr>
          <w:i/>
          <w:iCs/>
        </w:rPr>
        <w:t>Global</w:t>
      </w:r>
      <w:proofErr w:type="spellEnd"/>
      <w:r w:rsidRPr="00474B17">
        <w:rPr>
          <w:i/>
          <w:iCs/>
        </w:rPr>
        <w:t xml:space="preserve"> </w:t>
      </w:r>
      <w:proofErr w:type="spellStart"/>
      <w:r w:rsidRPr="00474B17">
        <w:rPr>
          <w:i/>
          <w:iCs/>
        </w:rPr>
        <w:t>War</w:t>
      </w:r>
      <w:proofErr w:type="spellEnd"/>
      <w:r w:rsidRPr="00474B17">
        <w:rPr>
          <w:i/>
          <w:iCs/>
        </w:rPr>
        <w:t xml:space="preserve">. </w:t>
      </w:r>
      <w:proofErr w:type="spellStart"/>
      <w:r w:rsidRPr="00474B17">
        <w:t>New</w:t>
      </w:r>
      <w:proofErr w:type="spellEnd"/>
      <w:r w:rsidRPr="00474B17">
        <w:t xml:space="preserve"> </w:t>
      </w:r>
      <w:proofErr w:type="spellStart"/>
      <w:r w:rsidRPr="00474B17">
        <w:t>York</w:t>
      </w:r>
      <w:proofErr w:type="spellEnd"/>
      <w:r w:rsidRPr="00474B17">
        <w:t xml:space="preserve">: </w:t>
      </w:r>
      <w:proofErr w:type="spellStart"/>
      <w:r w:rsidRPr="00474B17">
        <w:t>Basic</w:t>
      </w:r>
      <w:proofErr w:type="spellEnd"/>
      <w:r w:rsidRPr="00474B17">
        <w:t xml:space="preserve"> </w:t>
      </w:r>
      <w:proofErr w:type="spellStart"/>
      <w:r w:rsidRPr="00474B17">
        <w:t>Books</w:t>
      </w:r>
      <w:proofErr w:type="spellEnd"/>
      <w:r w:rsidRPr="00474B17">
        <w:t>, </w:t>
      </w:r>
      <w:proofErr w:type="spellStart"/>
      <w:r w:rsidRPr="00474B17">
        <w:t>pp</w:t>
      </w:r>
      <w:proofErr w:type="spellEnd"/>
      <w:r w:rsidRPr="00474B17">
        <w:t xml:space="preserve">. 16–60. </w:t>
      </w:r>
      <w:proofErr w:type="spellStart"/>
      <w:r w:rsidRPr="00474B17">
        <w:t>Kindle</w:t>
      </w:r>
      <w:proofErr w:type="spellEnd"/>
      <w:r w:rsidRPr="00474B17">
        <w:t xml:space="preserve"> </w:t>
      </w:r>
      <w:proofErr w:type="spellStart"/>
      <w:r w:rsidRPr="00474B17">
        <w:t>Edition</w:t>
      </w:r>
      <w:proofErr w:type="spellEnd"/>
      <w:r w:rsidRPr="00474B17">
        <w:t>.</w:t>
      </w:r>
    </w:p>
    <w:p w14:paraId="2AFC0EFA" w14:textId="22D74C83" w:rsidR="00F12E9C" w:rsidRDefault="00F12E9C" w:rsidP="00F12E9C">
      <w:r w:rsidRPr="00474B17">
        <w:lastRenderedPageBreak/>
        <w:br/>
      </w:r>
      <w:proofErr w:type="spellStart"/>
      <w:r w:rsidRPr="00474B17">
        <w:t>Austen</w:t>
      </w:r>
      <w:proofErr w:type="spellEnd"/>
      <w:r w:rsidRPr="00474B17">
        <w:t xml:space="preserve">, </w:t>
      </w:r>
      <w:proofErr w:type="spellStart"/>
      <w:r w:rsidRPr="00474B17">
        <w:t>Jane</w:t>
      </w:r>
      <w:proofErr w:type="spellEnd"/>
      <w:r w:rsidRPr="00474B17">
        <w:t xml:space="preserve"> (2008). </w:t>
      </w:r>
      <w:proofErr w:type="spellStart"/>
      <w:r w:rsidRPr="00474B17">
        <w:rPr>
          <w:i/>
          <w:iCs/>
        </w:rPr>
        <w:t>Pride</w:t>
      </w:r>
      <w:proofErr w:type="spellEnd"/>
      <w:r w:rsidRPr="00474B17">
        <w:rPr>
          <w:i/>
          <w:iCs/>
        </w:rPr>
        <w:t xml:space="preserve"> </w:t>
      </w:r>
      <w:proofErr w:type="spellStart"/>
      <w:r w:rsidRPr="00474B17">
        <w:rPr>
          <w:i/>
          <w:iCs/>
        </w:rPr>
        <w:t>and</w:t>
      </w:r>
      <w:proofErr w:type="spellEnd"/>
      <w:r w:rsidRPr="00474B17">
        <w:rPr>
          <w:i/>
          <w:iCs/>
        </w:rPr>
        <w:t xml:space="preserve"> </w:t>
      </w:r>
      <w:proofErr w:type="spellStart"/>
      <w:r w:rsidRPr="00474B17">
        <w:rPr>
          <w:i/>
          <w:iCs/>
        </w:rPr>
        <w:t>Prejudice</w:t>
      </w:r>
      <w:proofErr w:type="spellEnd"/>
      <w:r w:rsidRPr="00474B17">
        <w:rPr>
          <w:i/>
          <w:iCs/>
        </w:rPr>
        <w:t>.</w:t>
      </w:r>
      <w:r w:rsidRPr="00474B17">
        <w:t xml:space="preserve"> </w:t>
      </w:r>
      <w:proofErr w:type="spellStart"/>
      <w:r w:rsidRPr="00474B17">
        <w:t>New</w:t>
      </w:r>
      <w:proofErr w:type="spellEnd"/>
      <w:r w:rsidRPr="00474B17">
        <w:t xml:space="preserve"> </w:t>
      </w:r>
      <w:proofErr w:type="spellStart"/>
      <w:r w:rsidRPr="00474B17">
        <w:t>York</w:t>
      </w:r>
      <w:proofErr w:type="spellEnd"/>
      <w:r w:rsidRPr="00474B17">
        <w:t xml:space="preserve">: </w:t>
      </w:r>
      <w:proofErr w:type="spellStart"/>
      <w:r w:rsidRPr="00474B17">
        <w:t>Penguin</w:t>
      </w:r>
      <w:proofErr w:type="spellEnd"/>
      <w:r w:rsidRPr="00474B17">
        <w:t xml:space="preserve"> </w:t>
      </w:r>
      <w:proofErr w:type="spellStart"/>
      <w:r w:rsidRPr="00474B17">
        <w:t>Classics</w:t>
      </w:r>
      <w:proofErr w:type="spellEnd"/>
      <w:r w:rsidRPr="00474B17">
        <w:t xml:space="preserve">, </w:t>
      </w:r>
      <w:proofErr w:type="spellStart"/>
      <w:r w:rsidRPr="00474B17">
        <w:t>pp</w:t>
      </w:r>
      <w:proofErr w:type="spellEnd"/>
      <w:r w:rsidRPr="00474B17">
        <w:t>. 43–45. PDF e-</w:t>
      </w:r>
      <w:proofErr w:type="spellStart"/>
      <w:r w:rsidRPr="00474B17">
        <w:t>book</w:t>
      </w:r>
      <w:proofErr w:type="spellEnd"/>
      <w:r w:rsidRPr="00474B17">
        <w:t>.</w:t>
      </w:r>
    </w:p>
    <w:p w14:paraId="133D0077" w14:textId="563E3174" w:rsidR="00F12E9C" w:rsidRPr="00474B17" w:rsidRDefault="00F12E9C" w:rsidP="00F12E9C">
      <w:r w:rsidRPr="00474B17">
        <w:br/>
        <w:t xml:space="preserve">Riekstiņš, Jānis (2015). </w:t>
      </w:r>
      <w:r w:rsidRPr="00F12E9C">
        <w:rPr>
          <w:i/>
          <w:iCs/>
        </w:rPr>
        <w:t>Padomju impērijas koloniālā politika un Latvijas kolonizācija: 1940–1990</w:t>
      </w:r>
      <w:r w:rsidRPr="00474B17">
        <w:t>. Rīga: Tieslietu ministrija, 15.–30. lpp. PDF e-</w:t>
      </w:r>
      <w:proofErr w:type="spellStart"/>
      <w:r w:rsidRPr="00474B17">
        <w:t>book</w:t>
      </w:r>
      <w:proofErr w:type="spellEnd"/>
      <w:r w:rsidRPr="00474B17">
        <w:t>.</w:t>
      </w:r>
    </w:p>
    <w:p w14:paraId="1CCF42B1" w14:textId="77777777" w:rsidR="00F12E9C" w:rsidRDefault="00F12E9C" w:rsidP="00375EFA">
      <w:pPr>
        <w:rPr>
          <w:b/>
          <w:bCs/>
          <w:lang w:val="en-GB"/>
        </w:rPr>
      </w:pPr>
    </w:p>
    <w:p w14:paraId="13400B50" w14:textId="65BEEDF5" w:rsidR="00375EFA" w:rsidRDefault="00375EFA" w:rsidP="00375EFA">
      <w:pPr>
        <w:rPr>
          <w:lang w:val="en-GB"/>
        </w:rPr>
      </w:pPr>
      <w:r w:rsidRPr="00AD6E9D">
        <w:rPr>
          <w:b/>
          <w:bCs/>
          <w:lang w:val="en-GB"/>
        </w:rPr>
        <w:t>A</w:t>
      </w:r>
      <w:r w:rsidR="00F12E9C">
        <w:rPr>
          <w:b/>
          <w:bCs/>
          <w:lang w:val="en-GB"/>
        </w:rPr>
        <w:t>n a</w:t>
      </w:r>
      <w:r w:rsidRPr="00AD6E9D">
        <w:rPr>
          <w:b/>
          <w:bCs/>
          <w:lang w:val="en-GB"/>
        </w:rPr>
        <w:t xml:space="preserve">rticle in </w:t>
      </w:r>
      <w:r w:rsidR="00502252">
        <w:rPr>
          <w:b/>
          <w:bCs/>
          <w:lang w:val="en-GB"/>
        </w:rPr>
        <w:t>an</w:t>
      </w:r>
      <w:r w:rsidRPr="00AD6E9D">
        <w:rPr>
          <w:b/>
          <w:bCs/>
          <w:lang w:val="en-GB"/>
        </w:rPr>
        <w:t xml:space="preserve"> </w:t>
      </w:r>
      <w:r w:rsidR="00F12E9C">
        <w:rPr>
          <w:b/>
          <w:bCs/>
          <w:lang w:val="en-GB"/>
        </w:rPr>
        <w:t xml:space="preserve">academic </w:t>
      </w:r>
      <w:r w:rsidRPr="00AD6E9D">
        <w:rPr>
          <w:b/>
          <w:bCs/>
          <w:lang w:val="en-GB"/>
        </w:rPr>
        <w:t>journal</w:t>
      </w:r>
      <w:r w:rsidRPr="00AD6E9D">
        <w:rPr>
          <w:lang w:val="en-GB"/>
        </w:rPr>
        <w:br/>
        <w:t xml:space="preserve">Rendering formula: Author’s surname, First name (Year). Title of the article. </w:t>
      </w:r>
      <w:r w:rsidRPr="00F12E9C">
        <w:rPr>
          <w:i/>
          <w:iCs/>
          <w:lang w:val="en-GB"/>
        </w:rPr>
        <w:t xml:space="preserve">Title of the </w:t>
      </w:r>
      <w:r w:rsidR="00F12E9C" w:rsidRPr="00F12E9C">
        <w:rPr>
          <w:i/>
          <w:iCs/>
          <w:lang w:val="en-GB"/>
        </w:rPr>
        <w:t>journal</w:t>
      </w:r>
      <w:r w:rsidRPr="00AD6E9D">
        <w:rPr>
          <w:lang w:val="en-GB"/>
        </w:rPr>
        <w:t xml:space="preserve">, </w:t>
      </w:r>
      <w:r w:rsidR="0042106C">
        <w:rPr>
          <w:lang w:val="en-GB"/>
        </w:rPr>
        <w:t>v</w:t>
      </w:r>
      <w:r w:rsidRPr="00AD6E9D">
        <w:rPr>
          <w:lang w:val="en-GB"/>
        </w:rPr>
        <w:t>olume</w:t>
      </w:r>
      <w:r w:rsidR="00F12E9C">
        <w:rPr>
          <w:lang w:val="en-GB"/>
        </w:rPr>
        <w:t>(</w:t>
      </w:r>
      <w:r w:rsidR="0042106C">
        <w:rPr>
          <w:lang w:val="en-GB"/>
        </w:rPr>
        <w:t>i</w:t>
      </w:r>
      <w:r w:rsidRPr="00AD6E9D">
        <w:rPr>
          <w:lang w:val="en-GB"/>
        </w:rPr>
        <w:t>ssue</w:t>
      </w:r>
      <w:r w:rsidR="00F12E9C">
        <w:rPr>
          <w:lang w:val="en-GB"/>
        </w:rPr>
        <w:t>)</w:t>
      </w:r>
      <w:r w:rsidRPr="00AD6E9D">
        <w:rPr>
          <w:lang w:val="en-GB"/>
        </w:rPr>
        <w:t>, pages used.</w:t>
      </w:r>
    </w:p>
    <w:p w14:paraId="70C31F98" w14:textId="77777777" w:rsidR="00F12E9C" w:rsidRDefault="00F12E9C" w:rsidP="00375EFA">
      <w:pPr>
        <w:rPr>
          <w:lang w:val="en-GB"/>
        </w:rPr>
      </w:pPr>
    </w:p>
    <w:p w14:paraId="7EAB63C1" w14:textId="57C145D1" w:rsidR="00F12E9C" w:rsidRPr="00F12E9C" w:rsidRDefault="00F12E9C" w:rsidP="00375EFA">
      <w:pPr>
        <w:rPr>
          <w:i/>
          <w:iCs/>
          <w:lang w:val="en-GB"/>
        </w:rPr>
      </w:pPr>
      <w:r w:rsidRPr="00F12E9C">
        <w:rPr>
          <w:i/>
          <w:iCs/>
          <w:lang w:val="en-GB"/>
        </w:rPr>
        <w:t>Example</w:t>
      </w:r>
      <w:r>
        <w:rPr>
          <w:i/>
          <w:iCs/>
          <w:lang w:val="en-GB"/>
        </w:rPr>
        <w:t>s</w:t>
      </w:r>
    </w:p>
    <w:p w14:paraId="3F34E1A2" w14:textId="77777777" w:rsidR="00F12E9C" w:rsidRDefault="00F12E9C" w:rsidP="00375EFA">
      <w:r w:rsidRPr="00474B17">
        <w:t xml:space="preserve">Pētersone, Valda (2015). Jurists, politiķis un diplomāts Fridrihs Vesmanis. </w:t>
      </w:r>
      <w:r w:rsidRPr="00474B17">
        <w:rPr>
          <w:i/>
          <w:iCs/>
        </w:rPr>
        <w:t xml:space="preserve">Latvijas Arhīvi, </w:t>
      </w:r>
      <w:r w:rsidRPr="00474B17">
        <w:t>1/2, 191.–195. lpp.</w:t>
      </w:r>
    </w:p>
    <w:p w14:paraId="7D839B98" w14:textId="7543A599" w:rsidR="00F12E9C" w:rsidRPr="0080436F" w:rsidRDefault="00F12E9C" w:rsidP="00375EFA">
      <w:r w:rsidRPr="00474B17">
        <w:br/>
      </w:r>
      <w:proofErr w:type="spellStart"/>
      <w:r w:rsidRPr="00474B17">
        <w:t>Nevzorov</w:t>
      </w:r>
      <w:proofErr w:type="spellEnd"/>
      <w:r w:rsidRPr="00474B17">
        <w:t xml:space="preserve">, E., </w:t>
      </w:r>
      <w:proofErr w:type="spellStart"/>
      <w:r w:rsidRPr="00474B17">
        <w:t>Shcherbinina</w:t>
      </w:r>
      <w:proofErr w:type="spellEnd"/>
      <w:r w:rsidRPr="00474B17">
        <w:t xml:space="preserve">, </w:t>
      </w:r>
      <w:proofErr w:type="spellStart"/>
      <w:r w:rsidRPr="00474B17">
        <w:t>Iu</w:t>
      </w:r>
      <w:proofErr w:type="spellEnd"/>
      <w:r w:rsidRPr="00474B17">
        <w:t xml:space="preserve">. (2019). </w:t>
      </w:r>
      <w:proofErr w:type="spellStart"/>
      <w:r w:rsidRPr="00474B17">
        <w:t>Soldatskie</w:t>
      </w:r>
      <w:proofErr w:type="spellEnd"/>
      <w:r w:rsidRPr="00474B17">
        <w:t xml:space="preserve"> </w:t>
      </w:r>
      <w:proofErr w:type="spellStart"/>
      <w:r w:rsidRPr="00474B17">
        <w:t>deti</w:t>
      </w:r>
      <w:proofErr w:type="spellEnd"/>
      <w:r w:rsidRPr="00474B17">
        <w:t xml:space="preserve"> v </w:t>
      </w:r>
      <w:proofErr w:type="spellStart"/>
      <w:r w:rsidRPr="00474B17">
        <w:t>zakonodatel'stve</w:t>
      </w:r>
      <w:proofErr w:type="spellEnd"/>
      <w:r w:rsidRPr="00474B17">
        <w:t xml:space="preserve"> i </w:t>
      </w:r>
      <w:proofErr w:type="spellStart"/>
      <w:r w:rsidRPr="00474B17">
        <w:t>pravoprimenitel'noi</w:t>
      </w:r>
      <w:proofErr w:type="spellEnd"/>
      <w:r w:rsidRPr="00474B17">
        <w:t xml:space="preserve"> </w:t>
      </w:r>
      <w:proofErr w:type="spellStart"/>
      <w:r w:rsidRPr="00474B17">
        <w:t>praktiki</w:t>
      </w:r>
      <w:proofErr w:type="spellEnd"/>
      <w:r w:rsidRPr="00474B17">
        <w:t xml:space="preserve"> </w:t>
      </w:r>
      <w:proofErr w:type="spellStart"/>
      <w:r w:rsidRPr="00474B17">
        <w:t>Rossiiskoi</w:t>
      </w:r>
      <w:proofErr w:type="spellEnd"/>
      <w:r w:rsidRPr="00474B17">
        <w:t xml:space="preserve"> </w:t>
      </w:r>
      <w:proofErr w:type="spellStart"/>
      <w:r w:rsidRPr="00474B17">
        <w:t>imperii</w:t>
      </w:r>
      <w:proofErr w:type="spellEnd"/>
      <w:r w:rsidRPr="00474B17">
        <w:t xml:space="preserve"> XVIII–XIX </w:t>
      </w:r>
      <w:proofErr w:type="spellStart"/>
      <w:r w:rsidRPr="00474B17">
        <w:t>vekov</w:t>
      </w:r>
      <w:proofErr w:type="spellEnd"/>
      <w:r w:rsidRPr="00474B17">
        <w:t xml:space="preserve">. </w:t>
      </w:r>
      <w:proofErr w:type="spellStart"/>
      <w:r w:rsidRPr="00474B17">
        <w:rPr>
          <w:i/>
          <w:iCs/>
        </w:rPr>
        <w:t>Vestnik</w:t>
      </w:r>
      <w:proofErr w:type="spellEnd"/>
      <w:r w:rsidRPr="00474B17">
        <w:rPr>
          <w:i/>
          <w:iCs/>
        </w:rPr>
        <w:t xml:space="preserve"> </w:t>
      </w:r>
      <w:proofErr w:type="spellStart"/>
      <w:r w:rsidRPr="00474B17">
        <w:rPr>
          <w:i/>
          <w:iCs/>
        </w:rPr>
        <w:t>Tambovskogo</w:t>
      </w:r>
      <w:proofErr w:type="spellEnd"/>
      <w:r w:rsidRPr="00474B17">
        <w:rPr>
          <w:i/>
          <w:iCs/>
        </w:rPr>
        <w:t xml:space="preserve"> </w:t>
      </w:r>
      <w:proofErr w:type="spellStart"/>
      <w:r w:rsidRPr="00474B17">
        <w:rPr>
          <w:i/>
          <w:iCs/>
        </w:rPr>
        <w:t>Universiteta</w:t>
      </w:r>
      <w:proofErr w:type="spellEnd"/>
      <w:r w:rsidRPr="00474B17">
        <w:rPr>
          <w:i/>
          <w:iCs/>
        </w:rPr>
        <w:t xml:space="preserve">. </w:t>
      </w:r>
      <w:proofErr w:type="spellStart"/>
      <w:r w:rsidRPr="00474B17">
        <w:rPr>
          <w:i/>
          <w:iCs/>
        </w:rPr>
        <w:t>Seriia</w:t>
      </w:r>
      <w:proofErr w:type="spellEnd"/>
      <w:r w:rsidRPr="00474B17">
        <w:rPr>
          <w:i/>
          <w:iCs/>
        </w:rPr>
        <w:t xml:space="preserve">: </w:t>
      </w:r>
      <w:proofErr w:type="spellStart"/>
      <w:r w:rsidRPr="00474B17">
        <w:rPr>
          <w:i/>
          <w:iCs/>
        </w:rPr>
        <w:t>Gumanitarnye</w:t>
      </w:r>
      <w:proofErr w:type="spellEnd"/>
      <w:r w:rsidRPr="00474B17">
        <w:rPr>
          <w:i/>
          <w:iCs/>
        </w:rPr>
        <w:t xml:space="preserve"> </w:t>
      </w:r>
      <w:proofErr w:type="spellStart"/>
      <w:r w:rsidRPr="00474B17">
        <w:rPr>
          <w:i/>
          <w:iCs/>
        </w:rPr>
        <w:t>nauki</w:t>
      </w:r>
      <w:proofErr w:type="spellEnd"/>
      <w:r w:rsidRPr="00474B17">
        <w:t>, 24(179), s. 131–142.</w:t>
      </w:r>
    </w:p>
    <w:p w14:paraId="35D952FE" w14:textId="77777777" w:rsidR="00AD6E9D" w:rsidRPr="0080436F" w:rsidRDefault="00AD6E9D" w:rsidP="00375EFA">
      <w:pPr>
        <w:rPr>
          <w:b/>
          <w:bCs/>
        </w:rPr>
      </w:pPr>
    </w:p>
    <w:p w14:paraId="1AFEB456" w14:textId="55C30666" w:rsidR="00375EFA" w:rsidRPr="0080436F" w:rsidRDefault="00375EFA" w:rsidP="00375EFA">
      <w:pPr>
        <w:rPr>
          <w:i/>
          <w:iCs/>
        </w:rPr>
      </w:pPr>
      <w:proofErr w:type="spellStart"/>
      <w:r w:rsidRPr="0080436F">
        <w:rPr>
          <w:i/>
          <w:iCs/>
        </w:rPr>
        <w:t>When</w:t>
      </w:r>
      <w:proofErr w:type="spellEnd"/>
      <w:r w:rsidRPr="0080436F">
        <w:rPr>
          <w:i/>
          <w:iCs/>
        </w:rPr>
        <w:t xml:space="preserve"> </w:t>
      </w:r>
      <w:proofErr w:type="spellStart"/>
      <w:r w:rsidRPr="0080436F">
        <w:rPr>
          <w:i/>
          <w:iCs/>
        </w:rPr>
        <w:t>citing</w:t>
      </w:r>
      <w:proofErr w:type="spellEnd"/>
      <w:r w:rsidRPr="0080436F">
        <w:rPr>
          <w:i/>
          <w:iCs/>
        </w:rPr>
        <w:t xml:space="preserve"> </w:t>
      </w:r>
      <w:proofErr w:type="spellStart"/>
      <w:r w:rsidRPr="0080436F">
        <w:rPr>
          <w:i/>
          <w:iCs/>
        </w:rPr>
        <w:t>repeatedly</w:t>
      </w:r>
      <w:proofErr w:type="spellEnd"/>
      <w:r w:rsidRPr="0080436F">
        <w:rPr>
          <w:i/>
          <w:iCs/>
        </w:rPr>
        <w:t>:</w:t>
      </w:r>
    </w:p>
    <w:p w14:paraId="0A130F06" w14:textId="77777777" w:rsidR="00F12E9C" w:rsidRPr="00474B17" w:rsidRDefault="00F12E9C" w:rsidP="00F12E9C">
      <w:r w:rsidRPr="00474B17">
        <w:t>Pētersone, V. Jurists, politiķis un diplomāts Fridrihs Vesmanis, 192. lpp.</w:t>
      </w:r>
    </w:p>
    <w:p w14:paraId="22EF7A74" w14:textId="77777777" w:rsidR="00F12E9C" w:rsidRPr="0080436F" w:rsidRDefault="00F12E9C" w:rsidP="00375EFA"/>
    <w:p w14:paraId="38590A87" w14:textId="64D1C219" w:rsidR="00375EFA" w:rsidRPr="00F12E9C" w:rsidRDefault="00375EFA" w:rsidP="00375EFA">
      <w:pPr>
        <w:rPr>
          <w:i/>
          <w:iCs/>
          <w:lang w:val="en-GB"/>
        </w:rPr>
      </w:pPr>
      <w:r w:rsidRPr="00F12E9C">
        <w:rPr>
          <w:i/>
          <w:iCs/>
          <w:lang w:val="en-GB"/>
        </w:rPr>
        <w:t xml:space="preserve">If the article has a DOI (Digital Object Identifier), it must </w:t>
      </w:r>
      <w:r w:rsidR="00F12E9C" w:rsidRPr="00F12E9C">
        <w:rPr>
          <w:i/>
          <w:iCs/>
          <w:lang w:val="en-GB"/>
        </w:rPr>
        <w:t>be named</w:t>
      </w:r>
      <w:r w:rsidRPr="00F12E9C">
        <w:rPr>
          <w:i/>
          <w:iCs/>
          <w:lang w:val="en-GB"/>
        </w:rPr>
        <w:t>:</w:t>
      </w:r>
    </w:p>
    <w:p w14:paraId="59D2C021" w14:textId="0287CDF3" w:rsidR="00F12E9C" w:rsidRDefault="00F12E9C" w:rsidP="00375EFA">
      <w:proofErr w:type="spellStart"/>
      <w:r w:rsidRPr="00474B17">
        <w:t>Collins</w:t>
      </w:r>
      <w:proofErr w:type="spellEnd"/>
      <w:r w:rsidRPr="00474B17">
        <w:t xml:space="preserve">, Randal (2004). </w:t>
      </w:r>
      <w:proofErr w:type="spellStart"/>
      <w:r w:rsidRPr="00474B17">
        <w:t>Rituals</w:t>
      </w:r>
      <w:proofErr w:type="spellEnd"/>
      <w:r w:rsidRPr="00474B17">
        <w:t xml:space="preserve"> </w:t>
      </w:r>
      <w:proofErr w:type="spellStart"/>
      <w:r w:rsidRPr="00474B17">
        <w:t>of</w:t>
      </w:r>
      <w:proofErr w:type="spellEnd"/>
      <w:r w:rsidRPr="00474B17">
        <w:t xml:space="preserve"> </w:t>
      </w:r>
      <w:proofErr w:type="spellStart"/>
      <w:r w:rsidRPr="00474B17">
        <w:t>solidarity</w:t>
      </w:r>
      <w:proofErr w:type="spellEnd"/>
      <w:r w:rsidRPr="00474B17">
        <w:t xml:space="preserve"> </w:t>
      </w:r>
      <w:proofErr w:type="spellStart"/>
      <w:r w:rsidRPr="00474B17">
        <w:t>and</w:t>
      </w:r>
      <w:proofErr w:type="spellEnd"/>
      <w:r w:rsidRPr="00474B17">
        <w:t xml:space="preserve"> </w:t>
      </w:r>
      <w:proofErr w:type="spellStart"/>
      <w:r w:rsidRPr="00474B17">
        <w:t>security</w:t>
      </w:r>
      <w:proofErr w:type="spellEnd"/>
      <w:r w:rsidRPr="00474B17">
        <w:t xml:space="preserve"> </w:t>
      </w:r>
      <w:proofErr w:type="spellStart"/>
      <w:r w:rsidRPr="00474B17">
        <w:t>in</w:t>
      </w:r>
      <w:proofErr w:type="spellEnd"/>
      <w:r w:rsidRPr="00474B17">
        <w:t xml:space="preserve"> </w:t>
      </w:r>
      <w:proofErr w:type="spellStart"/>
      <w:r w:rsidRPr="00474B17">
        <w:t>the</w:t>
      </w:r>
      <w:proofErr w:type="spellEnd"/>
      <w:r w:rsidRPr="00474B17">
        <w:t xml:space="preserve"> </w:t>
      </w:r>
      <w:proofErr w:type="spellStart"/>
      <w:r w:rsidRPr="00474B17">
        <w:t>wake</w:t>
      </w:r>
      <w:proofErr w:type="spellEnd"/>
      <w:r w:rsidRPr="00474B17">
        <w:t xml:space="preserve"> </w:t>
      </w:r>
      <w:proofErr w:type="spellStart"/>
      <w:r w:rsidRPr="00474B17">
        <w:t>of</w:t>
      </w:r>
      <w:proofErr w:type="spellEnd"/>
      <w:r w:rsidRPr="00474B17">
        <w:t xml:space="preserve"> </w:t>
      </w:r>
      <w:proofErr w:type="spellStart"/>
      <w:r w:rsidRPr="00474B17">
        <w:t>terrorist</w:t>
      </w:r>
      <w:proofErr w:type="spellEnd"/>
      <w:r w:rsidRPr="00474B17">
        <w:t xml:space="preserve"> </w:t>
      </w:r>
      <w:proofErr w:type="spellStart"/>
      <w:r w:rsidRPr="00474B17">
        <w:t>attack</w:t>
      </w:r>
      <w:proofErr w:type="spellEnd"/>
      <w:r w:rsidRPr="00474B17">
        <w:t>. </w:t>
      </w:r>
      <w:proofErr w:type="spellStart"/>
      <w:r w:rsidRPr="00474B17">
        <w:rPr>
          <w:i/>
          <w:iCs/>
        </w:rPr>
        <w:t>Sociological</w:t>
      </w:r>
      <w:proofErr w:type="spellEnd"/>
      <w:r w:rsidRPr="00474B17">
        <w:rPr>
          <w:i/>
          <w:iCs/>
        </w:rPr>
        <w:t xml:space="preserve"> </w:t>
      </w:r>
      <w:proofErr w:type="spellStart"/>
      <w:r w:rsidRPr="00474B17">
        <w:rPr>
          <w:i/>
          <w:iCs/>
        </w:rPr>
        <w:t>Theory</w:t>
      </w:r>
      <w:proofErr w:type="spellEnd"/>
      <w:r w:rsidRPr="00474B17">
        <w:rPr>
          <w:i/>
          <w:iCs/>
        </w:rPr>
        <w:t>, 22</w:t>
      </w:r>
      <w:r w:rsidRPr="00474B17">
        <w:t xml:space="preserve">(1), </w:t>
      </w:r>
      <w:proofErr w:type="spellStart"/>
      <w:r w:rsidRPr="00474B17">
        <w:t>pp</w:t>
      </w:r>
      <w:proofErr w:type="spellEnd"/>
      <w:r w:rsidRPr="00474B17">
        <w:t xml:space="preserve">. 53–87, </w:t>
      </w:r>
      <w:hyperlink r:id="rId5" w:history="1">
        <w:r w:rsidRPr="00EE0781">
          <w:rPr>
            <w:rStyle w:val="Hipersaite"/>
          </w:rPr>
          <w:t>https://doi.org/10.1111/j.1467-9558.2004.00204</w:t>
        </w:r>
      </w:hyperlink>
    </w:p>
    <w:p w14:paraId="7E761E82" w14:textId="77777777" w:rsidR="00F12E9C" w:rsidRPr="00AD6E9D" w:rsidRDefault="00F12E9C" w:rsidP="00375EFA">
      <w:pPr>
        <w:rPr>
          <w:lang w:val="en-GB"/>
        </w:rPr>
      </w:pPr>
    </w:p>
    <w:p w14:paraId="4AF5BB3A" w14:textId="66ED3D26" w:rsidR="00375EFA" w:rsidRPr="00AD6E9D" w:rsidRDefault="00375EFA" w:rsidP="00375EFA">
      <w:pPr>
        <w:rPr>
          <w:lang w:val="en-GB"/>
        </w:rPr>
      </w:pPr>
      <w:r w:rsidRPr="0038186B">
        <w:rPr>
          <w:i/>
          <w:iCs/>
          <w:lang w:val="en-GB"/>
        </w:rPr>
        <w:t xml:space="preserve">If an academic article is published only electronically [without DOI], </w:t>
      </w:r>
      <w:r w:rsidR="00502252">
        <w:rPr>
          <w:i/>
          <w:iCs/>
          <w:lang w:val="en-GB"/>
        </w:rPr>
        <w:t>indicate at the end [published electronically Day</w:t>
      </w:r>
      <w:proofErr w:type="gramStart"/>
      <w:r w:rsidR="00502252">
        <w:rPr>
          <w:i/>
          <w:iCs/>
          <w:lang w:val="en-GB"/>
        </w:rPr>
        <w:t>]</w:t>
      </w:r>
      <w:r w:rsidRPr="00AD6E9D">
        <w:rPr>
          <w:lang w:val="en-GB"/>
        </w:rPr>
        <w:t>.</w:t>
      </w:r>
      <w:proofErr w:type="spellStart"/>
      <w:r w:rsidRPr="00AD6E9D">
        <w:rPr>
          <w:lang w:val="en-GB"/>
        </w:rPr>
        <w:t>Month.Year</w:t>
      </w:r>
      <w:proofErr w:type="spellEnd"/>
      <w:proofErr w:type="gramEnd"/>
      <w:r w:rsidRPr="00AD6E9D">
        <w:rPr>
          <w:lang w:val="en-GB"/>
        </w:rPr>
        <w:t>.]</w:t>
      </w:r>
    </w:p>
    <w:p w14:paraId="71BCB69C" w14:textId="77777777" w:rsidR="00AD6E9D" w:rsidRDefault="00AD6E9D" w:rsidP="00375EFA">
      <w:pPr>
        <w:rPr>
          <w:b/>
          <w:bCs/>
          <w:lang w:val="en-GB"/>
        </w:rPr>
      </w:pPr>
    </w:p>
    <w:p w14:paraId="501C8646" w14:textId="6D51AF3D" w:rsidR="00375EFA" w:rsidRPr="00AD6E9D" w:rsidRDefault="00375EFA" w:rsidP="00375EFA">
      <w:pPr>
        <w:rPr>
          <w:lang w:val="en-GB"/>
        </w:rPr>
      </w:pPr>
      <w:r w:rsidRPr="00AD6E9D">
        <w:rPr>
          <w:b/>
          <w:bCs/>
          <w:lang w:val="en-GB"/>
        </w:rPr>
        <w:t>Review</w:t>
      </w:r>
    </w:p>
    <w:p w14:paraId="4705EAEF" w14:textId="1BAF6ABC" w:rsidR="00AD6E9D" w:rsidRDefault="0038186B" w:rsidP="00375EFA">
      <w:proofErr w:type="spellStart"/>
      <w:r w:rsidRPr="00474B17">
        <w:t>Stranga</w:t>
      </w:r>
      <w:proofErr w:type="spellEnd"/>
      <w:r w:rsidRPr="00474B17">
        <w:t xml:space="preserve">, Aivars (2019). Aizrautīgi – par nopietno un sarežģīto </w:t>
      </w:r>
      <w:proofErr w:type="spellStart"/>
      <w:r w:rsidRPr="00474B17">
        <w:t>arheogrāfijā</w:t>
      </w:r>
      <w:proofErr w:type="spellEnd"/>
      <w:r w:rsidRPr="00474B17">
        <w:t xml:space="preserve">. [Rec. </w:t>
      </w:r>
      <w:proofErr w:type="spellStart"/>
      <w:r w:rsidRPr="00474B17">
        <w:t>grām</w:t>
      </w:r>
      <w:proofErr w:type="spellEnd"/>
      <w:r w:rsidRPr="00474B17">
        <w:t xml:space="preserve">.: Ivanovs, Aleksandrs (2019). </w:t>
      </w:r>
      <w:r w:rsidRPr="00474B17">
        <w:rPr>
          <w:i/>
          <w:iCs/>
        </w:rPr>
        <w:t xml:space="preserve">Latvijas </w:t>
      </w:r>
      <w:proofErr w:type="spellStart"/>
      <w:r w:rsidRPr="00474B17">
        <w:rPr>
          <w:i/>
          <w:iCs/>
        </w:rPr>
        <w:t>arheogrāfija</w:t>
      </w:r>
      <w:proofErr w:type="spellEnd"/>
      <w:r w:rsidRPr="00474B17">
        <w:rPr>
          <w:i/>
          <w:iCs/>
        </w:rPr>
        <w:t xml:space="preserve">. </w:t>
      </w:r>
      <w:r w:rsidRPr="00474B17">
        <w:t xml:space="preserve">Rīga: Latvijas Nacionālais arhīvs, 443 lpp.: il.]. </w:t>
      </w:r>
      <w:r w:rsidRPr="00474B17">
        <w:rPr>
          <w:i/>
          <w:iCs/>
        </w:rPr>
        <w:t xml:space="preserve">Latvijas Arhīvi, </w:t>
      </w:r>
      <w:r w:rsidRPr="00474B17">
        <w:t>3/4, 168.–170. lpp.</w:t>
      </w:r>
    </w:p>
    <w:p w14:paraId="521D6735" w14:textId="77777777" w:rsidR="0038186B" w:rsidRDefault="0038186B" w:rsidP="00375EFA">
      <w:pPr>
        <w:rPr>
          <w:b/>
          <w:bCs/>
          <w:lang w:val="en-GB"/>
        </w:rPr>
      </w:pPr>
    </w:p>
    <w:p w14:paraId="7157FBFA" w14:textId="4D0D502B" w:rsidR="00375EFA" w:rsidRPr="00AD6E9D" w:rsidRDefault="00375EFA" w:rsidP="00375EFA">
      <w:pPr>
        <w:rPr>
          <w:lang w:val="en-GB"/>
        </w:rPr>
      </w:pPr>
      <w:r w:rsidRPr="00AD6E9D">
        <w:rPr>
          <w:b/>
          <w:bCs/>
          <w:lang w:val="en-GB"/>
        </w:rPr>
        <w:t>Article in a newspaper</w:t>
      </w:r>
      <w:r w:rsidRPr="00AD6E9D">
        <w:rPr>
          <w:lang w:val="en-GB"/>
        </w:rPr>
        <w:br/>
        <w:t xml:space="preserve">Rendering formula: Author’s surname, First name. Title of the article. </w:t>
      </w:r>
      <w:r w:rsidRPr="0038186B">
        <w:rPr>
          <w:i/>
          <w:iCs/>
          <w:lang w:val="en-GB"/>
        </w:rPr>
        <w:t>Title of the newspaper</w:t>
      </w:r>
      <w:r w:rsidRPr="00AD6E9D">
        <w:rPr>
          <w:lang w:val="en-GB"/>
        </w:rPr>
        <w:t>, Day. Month. Year, pages used.</w:t>
      </w:r>
    </w:p>
    <w:p w14:paraId="6A999CE5" w14:textId="77777777" w:rsidR="00AD6E9D" w:rsidRDefault="00AD6E9D" w:rsidP="00375EFA">
      <w:pPr>
        <w:rPr>
          <w:b/>
          <w:bCs/>
          <w:lang w:val="en-GB"/>
        </w:rPr>
      </w:pPr>
    </w:p>
    <w:p w14:paraId="6A85E4B3" w14:textId="77777777" w:rsidR="0038186B" w:rsidRPr="0038186B" w:rsidRDefault="00375EFA" w:rsidP="00375EFA">
      <w:pPr>
        <w:rPr>
          <w:i/>
          <w:iCs/>
          <w:lang w:val="en-GB"/>
        </w:rPr>
      </w:pPr>
      <w:r w:rsidRPr="0038186B">
        <w:rPr>
          <w:i/>
          <w:iCs/>
          <w:lang w:val="en-GB"/>
        </w:rPr>
        <w:t>Examples:</w:t>
      </w:r>
    </w:p>
    <w:p w14:paraId="6127B5FF" w14:textId="77777777" w:rsidR="0038186B" w:rsidRDefault="0038186B" w:rsidP="00375EFA">
      <w:pPr>
        <w:rPr>
          <w:b/>
          <w:bCs/>
          <w:lang w:val="en-GB"/>
        </w:rPr>
      </w:pPr>
      <w:proofErr w:type="spellStart"/>
      <w:r w:rsidRPr="00474B17">
        <w:t>Zauers</w:t>
      </w:r>
      <w:proofErr w:type="spellEnd"/>
      <w:r w:rsidRPr="00474B17">
        <w:t xml:space="preserve">, A. Vilciens dodas kaujā. </w:t>
      </w:r>
      <w:proofErr w:type="spellStart"/>
      <w:r w:rsidRPr="00474B17">
        <w:rPr>
          <w:i/>
          <w:iCs/>
        </w:rPr>
        <w:t>SestDiena</w:t>
      </w:r>
      <w:proofErr w:type="spellEnd"/>
      <w:r w:rsidRPr="00474B17">
        <w:t>, 22.01.1994., 11. lpp.</w:t>
      </w:r>
      <w:r w:rsidRPr="00474B17">
        <w:br/>
      </w:r>
      <w:proofErr w:type="spellStart"/>
      <w:r w:rsidRPr="00474B17">
        <w:t>Dreimans</w:t>
      </w:r>
      <w:proofErr w:type="spellEnd"/>
      <w:r w:rsidRPr="00474B17">
        <w:t xml:space="preserve">, E. </w:t>
      </w:r>
      <w:proofErr w:type="spellStart"/>
      <w:r w:rsidRPr="00474B17">
        <w:t>Bermonta</w:t>
      </w:r>
      <w:proofErr w:type="spellEnd"/>
      <w:r w:rsidRPr="00474B17">
        <w:t xml:space="preserve"> dienās. </w:t>
      </w:r>
      <w:r w:rsidRPr="00474B17">
        <w:rPr>
          <w:i/>
          <w:iCs/>
        </w:rPr>
        <w:t xml:space="preserve">Policijas Vēstnesis, </w:t>
      </w:r>
      <w:r w:rsidRPr="00474B17">
        <w:t>17.10.1924., 2. lpp.</w:t>
      </w:r>
      <w:r w:rsidRPr="00474B17">
        <w:br/>
      </w:r>
      <w:r w:rsidR="00375EFA" w:rsidRPr="00AD6E9D">
        <w:rPr>
          <w:lang w:val="en-GB"/>
        </w:rPr>
        <w:br/>
      </w:r>
      <w:r w:rsidR="00375EFA" w:rsidRPr="0038186B">
        <w:rPr>
          <w:i/>
          <w:iCs/>
          <w:lang w:val="en-GB"/>
        </w:rPr>
        <w:t>When citing repeatedly:</w:t>
      </w:r>
    </w:p>
    <w:p w14:paraId="12719FF5" w14:textId="77777777" w:rsidR="0038186B" w:rsidRDefault="0038186B" w:rsidP="00375EFA">
      <w:proofErr w:type="spellStart"/>
      <w:r w:rsidRPr="00474B17">
        <w:t>Dreimans</w:t>
      </w:r>
      <w:proofErr w:type="spellEnd"/>
      <w:r w:rsidRPr="00474B17">
        <w:t xml:space="preserve">, E. </w:t>
      </w:r>
      <w:proofErr w:type="spellStart"/>
      <w:r w:rsidRPr="00474B17">
        <w:t>Bermonta</w:t>
      </w:r>
      <w:proofErr w:type="spellEnd"/>
      <w:r w:rsidRPr="00474B17">
        <w:t xml:space="preserve"> dienās.</w:t>
      </w:r>
    </w:p>
    <w:p w14:paraId="576A89C6" w14:textId="635A18AD" w:rsidR="00375EFA" w:rsidRPr="0038186B" w:rsidRDefault="00375EFA" w:rsidP="00375EFA">
      <w:pPr>
        <w:rPr>
          <w:i/>
          <w:iCs/>
          <w:lang w:val="en-GB"/>
        </w:rPr>
      </w:pPr>
      <w:r w:rsidRPr="00AD6E9D">
        <w:rPr>
          <w:lang w:val="en-GB"/>
        </w:rPr>
        <w:br/>
      </w:r>
      <w:r w:rsidRPr="0038186B">
        <w:rPr>
          <w:i/>
          <w:iCs/>
          <w:lang w:val="en-GB"/>
        </w:rPr>
        <w:t>If the article is available only electronically:</w:t>
      </w:r>
    </w:p>
    <w:p w14:paraId="7F116942" w14:textId="1154FDD9" w:rsidR="00AD6E9D" w:rsidRDefault="0038186B" w:rsidP="00375EFA">
      <w:r w:rsidRPr="00474B17">
        <w:t>Par Ministru kabineta Atzinības raksta piešķiršanu.</w:t>
      </w:r>
      <w:r w:rsidRPr="00474B17">
        <w:rPr>
          <w:i/>
          <w:iCs/>
        </w:rPr>
        <w:t xml:space="preserve"> Valdības Vēstnesis</w:t>
      </w:r>
      <w:r w:rsidRPr="00474B17">
        <w:t xml:space="preserve">. 11.11.2021. </w:t>
      </w:r>
      <w:proofErr w:type="spellStart"/>
      <w:r>
        <w:t>Acessible</w:t>
      </w:r>
      <w:proofErr w:type="spellEnd"/>
      <w:r w:rsidRPr="00474B17">
        <w:t>: https://www.vestnesis.lv/laidiens/2021/11/11 [</w:t>
      </w:r>
      <w:proofErr w:type="spellStart"/>
      <w:r>
        <w:t>retrie</w:t>
      </w:r>
      <w:r w:rsidR="00502252">
        <w:t>v</w:t>
      </w:r>
      <w:r>
        <w:t>ed</w:t>
      </w:r>
      <w:proofErr w:type="spellEnd"/>
      <w:r w:rsidRPr="00474B17">
        <w:t xml:space="preserve"> 12.12.2021.].</w:t>
      </w:r>
    </w:p>
    <w:p w14:paraId="7BA8724B" w14:textId="77777777" w:rsidR="0038186B" w:rsidRDefault="0038186B" w:rsidP="00375EFA">
      <w:pPr>
        <w:rPr>
          <w:b/>
          <w:bCs/>
          <w:lang w:val="en-GB"/>
        </w:rPr>
      </w:pPr>
    </w:p>
    <w:p w14:paraId="2D3456C2" w14:textId="04F5175E" w:rsidR="00375EFA" w:rsidRPr="00AD6E9D" w:rsidRDefault="00375EFA" w:rsidP="00375EFA">
      <w:pPr>
        <w:rPr>
          <w:lang w:val="en-GB"/>
        </w:rPr>
      </w:pPr>
      <w:r w:rsidRPr="00AD6E9D">
        <w:rPr>
          <w:b/>
          <w:bCs/>
          <w:lang w:val="en-GB"/>
        </w:rPr>
        <w:lastRenderedPageBreak/>
        <w:t>Archive or museum materials</w:t>
      </w:r>
      <w:r w:rsidRPr="00AD6E9D">
        <w:rPr>
          <w:lang w:val="en-GB"/>
        </w:rPr>
        <w:br/>
        <w:t xml:space="preserve">For </w:t>
      </w:r>
      <w:r w:rsidR="0038186B">
        <w:rPr>
          <w:lang w:val="en-GB"/>
        </w:rPr>
        <w:t>archival materials, the following must be indicated: the title</w:t>
      </w:r>
      <w:r w:rsidRPr="00AD6E9D">
        <w:rPr>
          <w:lang w:val="en-GB"/>
        </w:rPr>
        <w:t xml:space="preserve"> of the document. Name of the archive (if there are several references to the same archive in the text, then in the first reference after the full name write (hereinafter...) and the corresponding abbreviation in parentheses), number</w:t>
      </w:r>
      <w:r w:rsidR="0038186B">
        <w:rPr>
          <w:lang w:val="en-GB"/>
        </w:rPr>
        <w:t xml:space="preserve"> of the</w:t>
      </w:r>
      <w:r w:rsidR="0038186B" w:rsidRPr="0038186B">
        <w:rPr>
          <w:lang w:val="en-GB"/>
        </w:rPr>
        <w:t xml:space="preserve"> </w:t>
      </w:r>
      <w:r w:rsidR="0038186B" w:rsidRPr="00AD6E9D">
        <w:rPr>
          <w:lang w:val="en-GB"/>
        </w:rPr>
        <w:t>f</w:t>
      </w:r>
      <w:r w:rsidR="0038186B">
        <w:rPr>
          <w:lang w:val="en-GB"/>
        </w:rPr>
        <w:t>und, number of the</w:t>
      </w:r>
      <w:r w:rsidR="0038186B" w:rsidRPr="00AD6E9D">
        <w:rPr>
          <w:lang w:val="en-GB"/>
        </w:rPr>
        <w:t xml:space="preserve"> </w:t>
      </w:r>
      <w:r w:rsidRPr="00AD6E9D">
        <w:rPr>
          <w:lang w:val="en-GB"/>
        </w:rPr>
        <w:t>inventory list</w:t>
      </w:r>
      <w:r w:rsidR="0038186B">
        <w:rPr>
          <w:lang w:val="en-GB"/>
        </w:rPr>
        <w:t>,</w:t>
      </w:r>
      <w:r w:rsidRPr="00AD6E9D">
        <w:rPr>
          <w:lang w:val="en-GB"/>
        </w:rPr>
        <w:t xml:space="preserve"> </w:t>
      </w:r>
      <w:r w:rsidR="0038186B">
        <w:rPr>
          <w:lang w:val="en-GB"/>
        </w:rPr>
        <w:t>number of the</w:t>
      </w:r>
      <w:r w:rsidRPr="00AD6E9D">
        <w:rPr>
          <w:lang w:val="en-GB"/>
        </w:rPr>
        <w:t xml:space="preserve"> file, page/pages used. Language of the document (if it is not Latvian). For museum materials, </w:t>
      </w:r>
      <w:r w:rsidR="0038186B">
        <w:rPr>
          <w:lang w:val="en-GB"/>
        </w:rPr>
        <w:t xml:space="preserve">include the museum name </w:t>
      </w:r>
      <w:r w:rsidRPr="00AD6E9D">
        <w:rPr>
          <w:lang w:val="en-GB"/>
        </w:rPr>
        <w:t>and the inventory number.</w:t>
      </w:r>
    </w:p>
    <w:p w14:paraId="4DAF43FE" w14:textId="77777777" w:rsidR="00AD6E9D" w:rsidRPr="0038186B" w:rsidRDefault="00AD6E9D" w:rsidP="00375EFA">
      <w:pPr>
        <w:rPr>
          <w:i/>
          <w:iCs/>
          <w:lang w:val="en-GB"/>
        </w:rPr>
      </w:pPr>
    </w:p>
    <w:p w14:paraId="61EF23FA" w14:textId="7047A521" w:rsidR="0038186B" w:rsidRDefault="00375EFA" w:rsidP="00375EFA">
      <w:r w:rsidRPr="0038186B">
        <w:rPr>
          <w:i/>
          <w:iCs/>
          <w:lang w:val="en-GB"/>
        </w:rPr>
        <w:t>When citing specifically:</w:t>
      </w:r>
      <w:r w:rsidRPr="0038186B">
        <w:rPr>
          <w:i/>
          <w:iCs/>
          <w:lang w:val="en-GB"/>
        </w:rPr>
        <w:br/>
      </w:r>
      <w:r w:rsidR="0038186B" w:rsidRPr="00474B17">
        <w:t xml:space="preserve">Hercoga Ferdinanda rīkojums </w:t>
      </w:r>
      <w:proofErr w:type="spellStart"/>
      <w:r w:rsidR="0038186B" w:rsidRPr="00474B17">
        <w:t>rentejai</w:t>
      </w:r>
      <w:proofErr w:type="spellEnd"/>
      <w:r w:rsidR="0038186B" w:rsidRPr="00474B17">
        <w:t>, Danciga 06.02.1714. Vācu val. Latvijas Nacionālā arhīva Latvijas Valsts vēstures arhīvs (</w:t>
      </w:r>
      <w:proofErr w:type="spellStart"/>
      <w:r w:rsidR="0038186B" w:rsidRPr="0080436F">
        <w:t>hereinafter</w:t>
      </w:r>
      <w:proofErr w:type="spellEnd"/>
      <w:r w:rsidR="0038186B" w:rsidRPr="00474B17">
        <w:t xml:space="preserve"> LNA_LVVA), F554_3_11, 71. </w:t>
      </w:r>
      <w:proofErr w:type="spellStart"/>
      <w:r w:rsidR="0038186B" w:rsidRPr="00474B17">
        <w:t>lp</w:t>
      </w:r>
      <w:proofErr w:type="spellEnd"/>
      <w:r w:rsidR="0038186B" w:rsidRPr="00474B17">
        <w:t>.</w:t>
      </w:r>
    </w:p>
    <w:p w14:paraId="05C0CF39" w14:textId="3F29E811" w:rsidR="0038186B" w:rsidRDefault="0038186B" w:rsidP="00375EFA">
      <w:r w:rsidRPr="00474B17">
        <w:br/>
        <w:t>Zvārtavas ciema kolhoza “Straume” gada pārskats par 1959. gadu. Latvijas Nacionālā arhīva Valmieras zonālais arhīvs (</w:t>
      </w:r>
      <w:proofErr w:type="spellStart"/>
      <w:r w:rsidRPr="0038186B">
        <w:t>hereinafter</w:t>
      </w:r>
      <w:proofErr w:type="spellEnd"/>
      <w:r w:rsidRPr="00474B17">
        <w:t xml:space="preserve"> LNA_VAZVA), F429_1_14, 1.</w:t>
      </w:r>
      <w:r w:rsidRPr="00474B17">
        <w:softHyphen/>
      </w:r>
      <w:r w:rsidRPr="00474B17">
        <w:softHyphen/>
        <w:t xml:space="preserve">–15. </w:t>
      </w:r>
      <w:proofErr w:type="spellStart"/>
      <w:r w:rsidRPr="00474B17">
        <w:t>lp</w:t>
      </w:r>
      <w:proofErr w:type="spellEnd"/>
      <w:r w:rsidRPr="00474B17">
        <w:t>.</w:t>
      </w:r>
    </w:p>
    <w:p w14:paraId="657FFD67" w14:textId="77777777" w:rsidR="0038186B" w:rsidRDefault="0038186B" w:rsidP="00375EFA">
      <w:r w:rsidRPr="00474B17">
        <w:br/>
        <w:t>LPSR VDK aģentūras uzskaites alfabētiskās kartotēkas kartīte par Jāni Bērziņu. Krievu val. LNA LVA, F1_30_1-3_0692.</w:t>
      </w:r>
    </w:p>
    <w:p w14:paraId="1B4B8AB3" w14:textId="77777777" w:rsidR="0038186B" w:rsidRDefault="0038186B" w:rsidP="00375EFA">
      <w:r w:rsidRPr="00474B17">
        <w:br/>
        <w:t xml:space="preserve">Rīgas pils mūris noklāts ar svecītēm par godu Lāčplēša dienas atcerei. Rīga 11.11.2017, autors Aigars </w:t>
      </w:r>
      <w:proofErr w:type="spellStart"/>
      <w:r w:rsidRPr="00474B17">
        <w:t>Bokāns</w:t>
      </w:r>
      <w:proofErr w:type="spellEnd"/>
      <w:r w:rsidRPr="00474B17">
        <w:t>-Jansons. LNA_KFFDA_F222_1_239.</w:t>
      </w:r>
    </w:p>
    <w:p w14:paraId="02EF87BE" w14:textId="59A2397E" w:rsidR="0038186B" w:rsidRDefault="0038186B" w:rsidP="00375EFA">
      <w:r w:rsidRPr="00474B17">
        <w:br/>
        <w:t>E. Šmita kolekcija. Latvijas Nacionālais vēstures muzejs (</w:t>
      </w:r>
      <w:proofErr w:type="spellStart"/>
      <w:r w:rsidRPr="0080436F">
        <w:t>hereinafter</w:t>
      </w:r>
      <w:proofErr w:type="spellEnd"/>
      <w:r w:rsidRPr="00474B17">
        <w:t xml:space="preserve"> LNVM), nr. 12441/63I, 4. lpp.</w:t>
      </w:r>
    </w:p>
    <w:p w14:paraId="71FA4AF3" w14:textId="77777777" w:rsidR="0038186B" w:rsidRDefault="0038186B" w:rsidP="00375EFA">
      <w:r w:rsidRPr="00474B17">
        <w:br/>
        <w:t>Kārļa Skalbes vēstule komponistam Alfrēdam Kalniņam, 1905. gads. LNB Reto grāmatu un rokrakstu lasītava, RX/29, 12.</w:t>
      </w:r>
    </w:p>
    <w:p w14:paraId="6CDD1601" w14:textId="7BEF1D13" w:rsidR="00AD6E9D" w:rsidRDefault="0038186B" w:rsidP="00375EFA">
      <w:r w:rsidRPr="00474B17">
        <w:br/>
        <w:t xml:space="preserve">Rīga. Nams Brīvības un Miera ielu stūrī, [193-]. </w:t>
      </w:r>
      <w:proofErr w:type="spellStart"/>
      <w:r>
        <w:t>Accessible</w:t>
      </w:r>
      <w:proofErr w:type="spellEnd"/>
      <w:r w:rsidRPr="00474B17">
        <w:t>: https://zudusilatvija.lv/objects/object/28252/ [</w:t>
      </w:r>
      <w:r>
        <w:rPr>
          <w:lang w:val="en-GB"/>
        </w:rPr>
        <w:t>retrieved</w:t>
      </w:r>
      <w:r w:rsidRPr="00474B17">
        <w:t xml:space="preserve"> 11.04.2019.].</w:t>
      </w:r>
    </w:p>
    <w:p w14:paraId="4C3190CF" w14:textId="77777777" w:rsidR="0038186B" w:rsidRPr="0038186B" w:rsidRDefault="0038186B" w:rsidP="00375EFA">
      <w:pPr>
        <w:rPr>
          <w:lang w:val="en-GB"/>
        </w:rPr>
      </w:pPr>
    </w:p>
    <w:p w14:paraId="4BF1248C" w14:textId="57D04B14" w:rsidR="00375EFA" w:rsidRDefault="00375EFA" w:rsidP="00375EFA">
      <w:pPr>
        <w:rPr>
          <w:i/>
          <w:iCs/>
          <w:lang w:val="en-GB"/>
        </w:rPr>
      </w:pPr>
      <w:r w:rsidRPr="0038186B">
        <w:rPr>
          <w:i/>
          <w:iCs/>
          <w:lang w:val="en-GB"/>
        </w:rPr>
        <w:t>When citing the same file a second time:</w:t>
      </w:r>
    </w:p>
    <w:p w14:paraId="7B821DD1" w14:textId="2489FE60" w:rsidR="0038186B" w:rsidRPr="00474B17" w:rsidRDefault="0038186B" w:rsidP="0038186B">
      <w:r w:rsidRPr="00474B17">
        <w:t xml:space="preserve">LNA_LVVA, </w:t>
      </w:r>
      <w:r w:rsidRPr="0080436F">
        <w:t>F554</w:t>
      </w:r>
      <w:r w:rsidR="00502252" w:rsidRPr="0080436F">
        <w:t>_</w:t>
      </w:r>
      <w:r w:rsidRPr="0080436F">
        <w:t>3_11, 72</w:t>
      </w:r>
      <w:r w:rsidRPr="00474B17">
        <w:t xml:space="preserve">. </w:t>
      </w:r>
      <w:proofErr w:type="spellStart"/>
      <w:r w:rsidRPr="00474B17">
        <w:t>lp</w:t>
      </w:r>
      <w:proofErr w:type="spellEnd"/>
      <w:r w:rsidRPr="00474B17">
        <w:t>.</w:t>
      </w:r>
    </w:p>
    <w:p w14:paraId="7DA9D448" w14:textId="5888D3E4" w:rsidR="00AD6E9D" w:rsidRPr="0038186B" w:rsidRDefault="00AD6E9D" w:rsidP="00375EFA">
      <w:pPr>
        <w:rPr>
          <w:i/>
          <w:iCs/>
          <w:lang w:val="en-GB"/>
        </w:rPr>
      </w:pPr>
    </w:p>
    <w:p w14:paraId="315FFF23" w14:textId="7A2B6E4D" w:rsidR="00AD6E9D" w:rsidRDefault="00375EFA" w:rsidP="00375EFA">
      <w:r w:rsidRPr="0038186B">
        <w:rPr>
          <w:i/>
          <w:iCs/>
          <w:lang w:val="en-GB"/>
        </w:rPr>
        <w:t>When citing repeatedly in the following footnote:</w:t>
      </w:r>
      <w:r w:rsidRPr="00AD6E9D">
        <w:rPr>
          <w:lang w:val="en-GB"/>
        </w:rPr>
        <w:br/>
      </w:r>
      <w:proofErr w:type="spellStart"/>
      <w:r w:rsidR="00502252">
        <w:t>Ibid</w:t>
      </w:r>
      <w:proofErr w:type="spellEnd"/>
      <w:r w:rsidR="00502252">
        <w:t>.</w:t>
      </w:r>
      <w:r w:rsidR="0038186B" w:rsidRPr="00474B17">
        <w:t xml:space="preserve">, 79. </w:t>
      </w:r>
      <w:proofErr w:type="spellStart"/>
      <w:r w:rsidR="0038186B" w:rsidRPr="00474B17">
        <w:t>lp</w:t>
      </w:r>
      <w:proofErr w:type="spellEnd"/>
      <w:r w:rsidR="0038186B" w:rsidRPr="00474B17">
        <w:t>.</w:t>
      </w:r>
    </w:p>
    <w:p w14:paraId="05583481" w14:textId="77777777" w:rsidR="0038186B" w:rsidRDefault="0038186B" w:rsidP="00375EFA">
      <w:pPr>
        <w:rPr>
          <w:b/>
          <w:bCs/>
          <w:lang w:val="en-GB"/>
        </w:rPr>
      </w:pPr>
    </w:p>
    <w:p w14:paraId="7D13E10D" w14:textId="7741C643" w:rsidR="00375EFA" w:rsidRPr="00AD6E9D" w:rsidRDefault="00375EFA" w:rsidP="00375EFA">
      <w:pPr>
        <w:rPr>
          <w:lang w:val="en-GB"/>
        </w:rPr>
      </w:pPr>
      <w:r w:rsidRPr="00AD6E9D">
        <w:rPr>
          <w:b/>
          <w:bCs/>
          <w:lang w:val="en-GB"/>
        </w:rPr>
        <w:t>Master’s theses, dissertations</w:t>
      </w:r>
    </w:p>
    <w:p w14:paraId="03999743" w14:textId="7FA5C0E6" w:rsidR="00AD6E9D" w:rsidRDefault="0038186B" w:rsidP="00375EFA">
      <w:pPr>
        <w:rPr>
          <w:b/>
          <w:bCs/>
          <w:lang w:val="en-GB"/>
        </w:rPr>
      </w:pPr>
      <w:proofErr w:type="spellStart"/>
      <w:r w:rsidRPr="00474B17">
        <w:t>Rasums</w:t>
      </w:r>
      <w:proofErr w:type="spellEnd"/>
      <w:r w:rsidRPr="00474B17">
        <w:t xml:space="preserve">, Roberts (2018). </w:t>
      </w:r>
      <w:r w:rsidRPr="00474B17">
        <w:rPr>
          <w:i/>
          <w:iCs/>
        </w:rPr>
        <w:t>Latvijas Neatkarības karš: operācija “</w:t>
      </w:r>
      <w:proofErr w:type="spellStart"/>
      <w:r w:rsidRPr="00474B17">
        <w:rPr>
          <w:i/>
          <w:iCs/>
        </w:rPr>
        <w:t>Blitzschlag</w:t>
      </w:r>
      <w:proofErr w:type="spellEnd"/>
      <w:r w:rsidRPr="00474B17">
        <w:rPr>
          <w:i/>
          <w:iCs/>
        </w:rPr>
        <w:t xml:space="preserve">”, 1919. gada 7.–10. oktobris. </w:t>
      </w:r>
      <w:r w:rsidRPr="00474B17">
        <w:t>Maģistra darbs. Rīga: Latvijas Universitāte, 61. lpp.</w:t>
      </w:r>
      <w:r w:rsidRPr="00474B17">
        <w:br/>
      </w:r>
    </w:p>
    <w:p w14:paraId="7EADB9E3" w14:textId="116B88A7" w:rsidR="00375EFA" w:rsidRDefault="00375EFA" w:rsidP="00375EFA">
      <w:pPr>
        <w:rPr>
          <w:lang w:val="en-GB"/>
        </w:rPr>
      </w:pPr>
      <w:r w:rsidRPr="00AD6E9D">
        <w:rPr>
          <w:b/>
          <w:bCs/>
          <w:lang w:val="en-GB"/>
        </w:rPr>
        <w:t>Blogs and websites</w:t>
      </w:r>
      <w:r w:rsidRPr="00AD6E9D">
        <w:rPr>
          <w:lang w:val="en-GB"/>
        </w:rPr>
        <w:br/>
        <w:t xml:space="preserve">When referring to these Internet resources, the following information must be included, if available: author’s surname, first name. Title of the article. Name of the website, publication date. URL, date on which the </w:t>
      </w:r>
      <w:r w:rsidR="0038186B">
        <w:rPr>
          <w:lang w:val="en-GB"/>
        </w:rPr>
        <w:t>source</w:t>
      </w:r>
      <w:r w:rsidRPr="00AD6E9D">
        <w:rPr>
          <w:lang w:val="en-GB"/>
        </w:rPr>
        <w:t xml:space="preserve"> was </w:t>
      </w:r>
      <w:r w:rsidR="0038186B">
        <w:rPr>
          <w:lang w:val="en-GB"/>
        </w:rPr>
        <w:t>retrieved</w:t>
      </w:r>
      <w:r w:rsidRPr="00AD6E9D">
        <w:rPr>
          <w:lang w:val="en-GB"/>
        </w:rPr>
        <w:t>.</w:t>
      </w:r>
    </w:p>
    <w:p w14:paraId="0D7FA1C8" w14:textId="77777777" w:rsidR="0038186B" w:rsidRPr="00AD6E9D" w:rsidRDefault="0038186B" w:rsidP="00375EFA">
      <w:pPr>
        <w:rPr>
          <w:lang w:val="en-GB"/>
        </w:rPr>
      </w:pPr>
    </w:p>
    <w:p w14:paraId="0B3251CC" w14:textId="1427D2BB" w:rsidR="0038186B" w:rsidRDefault="00375EFA" w:rsidP="00375EFA">
      <w:r w:rsidRPr="0038186B">
        <w:rPr>
          <w:i/>
          <w:iCs/>
          <w:lang w:val="en-GB"/>
        </w:rPr>
        <w:t>Examples:</w:t>
      </w:r>
      <w:r w:rsidRPr="0038186B">
        <w:rPr>
          <w:i/>
          <w:iCs/>
          <w:lang w:val="en-GB"/>
        </w:rPr>
        <w:br/>
      </w:r>
      <w:proofErr w:type="spellStart"/>
      <w:r w:rsidR="0038186B" w:rsidRPr="00474B17">
        <w:t>Scally</w:t>
      </w:r>
      <w:proofErr w:type="spellEnd"/>
      <w:r w:rsidR="0038186B" w:rsidRPr="00474B17">
        <w:t xml:space="preserve">, </w:t>
      </w:r>
      <w:proofErr w:type="spellStart"/>
      <w:r w:rsidR="0038186B" w:rsidRPr="00474B17">
        <w:t>Sean</w:t>
      </w:r>
      <w:proofErr w:type="spellEnd"/>
      <w:r w:rsidR="0038186B" w:rsidRPr="00474B17">
        <w:t xml:space="preserve">. </w:t>
      </w:r>
      <w:proofErr w:type="spellStart"/>
      <w:r w:rsidR="0038186B" w:rsidRPr="00474B17">
        <w:t>Moral</w:t>
      </w:r>
      <w:proofErr w:type="spellEnd"/>
      <w:r w:rsidR="0038186B" w:rsidRPr="00474B17">
        <w:rPr>
          <w:b/>
          <w:bCs/>
        </w:rPr>
        <w:t xml:space="preserve"> </w:t>
      </w:r>
      <w:proofErr w:type="spellStart"/>
      <w:r w:rsidR="0038186B" w:rsidRPr="00474B17">
        <w:t>Instruction</w:t>
      </w:r>
      <w:proofErr w:type="spellEnd"/>
      <w:r w:rsidR="0038186B" w:rsidRPr="00474B17">
        <w:t xml:space="preserve">, </w:t>
      </w:r>
      <w:proofErr w:type="spellStart"/>
      <w:r w:rsidR="0038186B" w:rsidRPr="00474B17">
        <w:t>Venereal</w:t>
      </w:r>
      <w:proofErr w:type="spellEnd"/>
      <w:r w:rsidR="0038186B" w:rsidRPr="00474B17">
        <w:t xml:space="preserve"> </w:t>
      </w:r>
      <w:proofErr w:type="spellStart"/>
      <w:r w:rsidR="0038186B" w:rsidRPr="00474B17">
        <w:t>Disease</w:t>
      </w:r>
      <w:proofErr w:type="spellEnd"/>
      <w:r w:rsidR="0038186B" w:rsidRPr="00474B17">
        <w:t xml:space="preserve">, </w:t>
      </w:r>
      <w:proofErr w:type="spellStart"/>
      <w:r w:rsidR="0038186B" w:rsidRPr="00474B17">
        <w:t>and</w:t>
      </w:r>
      <w:proofErr w:type="spellEnd"/>
      <w:r w:rsidR="0038186B" w:rsidRPr="00474B17">
        <w:t xml:space="preserve"> </w:t>
      </w:r>
      <w:proofErr w:type="spellStart"/>
      <w:r w:rsidR="0038186B" w:rsidRPr="00474B17">
        <w:t>Eugenic</w:t>
      </w:r>
      <w:proofErr w:type="spellEnd"/>
      <w:r w:rsidR="0038186B" w:rsidRPr="00474B17">
        <w:t xml:space="preserve"> </w:t>
      </w:r>
      <w:proofErr w:type="spellStart"/>
      <w:r w:rsidR="0038186B" w:rsidRPr="00474B17">
        <w:t>Manliness</w:t>
      </w:r>
      <w:proofErr w:type="spellEnd"/>
      <w:r w:rsidR="0038186B" w:rsidRPr="00474B17">
        <w:t xml:space="preserve"> </w:t>
      </w:r>
      <w:proofErr w:type="spellStart"/>
      <w:r w:rsidR="0038186B" w:rsidRPr="00474B17">
        <w:t>during</w:t>
      </w:r>
      <w:proofErr w:type="spellEnd"/>
      <w:r w:rsidR="0038186B" w:rsidRPr="00474B17">
        <w:t xml:space="preserve"> </w:t>
      </w:r>
      <w:proofErr w:type="spellStart"/>
      <w:r w:rsidR="0038186B" w:rsidRPr="00474B17">
        <w:t>World</w:t>
      </w:r>
      <w:proofErr w:type="spellEnd"/>
      <w:r w:rsidR="0038186B" w:rsidRPr="00474B17">
        <w:t xml:space="preserve"> </w:t>
      </w:r>
      <w:proofErr w:type="spellStart"/>
      <w:r w:rsidR="0038186B" w:rsidRPr="00474B17">
        <w:t>War</w:t>
      </w:r>
      <w:proofErr w:type="spellEnd"/>
      <w:r w:rsidR="0038186B" w:rsidRPr="00474B17">
        <w:t xml:space="preserve"> I. notchesblog.com, 25.02.2020. </w:t>
      </w:r>
      <w:proofErr w:type="spellStart"/>
      <w:r w:rsidR="0038186B">
        <w:t>Accessible</w:t>
      </w:r>
      <w:proofErr w:type="spellEnd"/>
      <w:r w:rsidR="0038186B" w:rsidRPr="00474B17">
        <w:t xml:space="preserve">: </w:t>
      </w:r>
      <w:r w:rsidR="0038186B" w:rsidRPr="00474B17">
        <w:lastRenderedPageBreak/>
        <w:t>https://notchesblog.com/2020/02/25/moral-instruction-venereal-disease-and-eugenic-manliness-during-world-war-i/ [</w:t>
      </w:r>
      <w:r w:rsidR="0038186B">
        <w:rPr>
          <w:lang w:val="en-GB"/>
        </w:rPr>
        <w:t>retrieved</w:t>
      </w:r>
      <w:r w:rsidR="0038186B" w:rsidRPr="00474B17">
        <w:t xml:space="preserve"> 13.11.2021.].</w:t>
      </w:r>
    </w:p>
    <w:p w14:paraId="47F198F0" w14:textId="6E634584" w:rsidR="0038186B" w:rsidRDefault="0038186B" w:rsidP="00375EFA">
      <w:r w:rsidRPr="00474B17">
        <w:br/>
        <w:t xml:space="preserve">Vilciņš, Aleksis. Ar kādu mākslu vēsturē ieies Latvijas simtais gads? Ko svinam? (blogs), 22.10.2018. </w:t>
      </w:r>
      <w:proofErr w:type="spellStart"/>
      <w:r>
        <w:t>Accessible</w:t>
      </w:r>
      <w:proofErr w:type="spellEnd"/>
      <w:r w:rsidRPr="00474B17">
        <w:t>: https://www.lsm.lv/raksts/arpus-etera/arpus-etera/video-blogs-ar-kadu-makslu-vesture-ieies-latvijas-simtais-gads.a296615/ [</w:t>
      </w:r>
      <w:proofErr w:type="spellStart"/>
      <w:r w:rsidRPr="0080436F">
        <w:t>retrieved</w:t>
      </w:r>
      <w:proofErr w:type="spellEnd"/>
      <w:r w:rsidRPr="00474B17">
        <w:t xml:space="preserve"> 23.11.2021.].</w:t>
      </w:r>
    </w:p>
    <w:p w14:paraId="36247DDB" w14:textId="448225CC" w:rsidR="00AD6E9D" w:rsidRDefault="0038186B" w:rsidP="00375EFA">
      <w:r w:rsidRPr="00474B17">
        <w:br/>
        <w:t xml:space="preserve">2014. gada 8. maija Saeimas pieņemtie Grozījumi likuma “Par bijušas Valsts drošības komitejas dokumentu saglabāšanu, izmantošanu un personu sadarbības fakta ar VDK konstatēšanu”. </w:t>
      </w:r>
      <w:proofErr w:type="spellStart"/>
      <w:r>
        <w:t>Accessible</w:t>
      </w:r>
      <w:proofErr w:type="spellEnd"/>
      <w:r w:rsidRPr="00474B17">
        <w:t>: https://likumi.lv/ta/id/266370 [</w:t>
      </w:r>
      <w:r>
        <w:rPr>
          <w:lang w:val="en-GB"/>
        </w:rPr>
        <w:t>retrieved</w:t>
      </w:r>
      <w:r w:rsidRPr="00474B17">
        <w:t xml:space="preserve"> 21.08.2019.].</w:t>
      </w:r>
    </w:p>
    <w:p w14:paraId="23E2400B" w14:textId="77777777" w:rsidR="0038186B" w:rsidRPr="0038186B" w:rsidRDefault="0038186B" w:rsidP="00375EFA">
      <w:pPr>
        <w:rPr>
          <w:lang w:val="en-GB"/>
        </w:rPr>
      </w:pPr>
    </w:p>
    <w:p w14:paraId="69C13791" w14:textId="364CAA0D" w:rsidR="00375EFA" w:rsidRPr="00AD6E9D" w:rsidRDefault="00375EFA" w:rsidP="00375EFA">
      <w:pPr>
        <w:rPr>
          <w:lang w:val="en-GB"/>
        </w:rPr>
      </w:pPr>
      <w:r w:rsidRPr="00AD6E9D">
        <w:rPr>
          <w:b/>
          <w:bCs/>
          <w:lang w:val="en-GB"/>
        </w:rPr>
        <w:t>Basic principles for publishing the Chronicle section in the journal “Latvijas Arhīvi”</w:t>
      </w:r>
      <w:r w:rsidRPr="00AD6E9D">
        <w:rPr>
          <w:lang w:val="en-GB"/>
        </w:rPr>
        <w:br/>
        <w:t>The editorial board accepts materials for the Chronicle section from archives in the format of an electronic Word document. Font size 12 points, line spacing – 1.5.</w:t>
      </w:r>
      <w:r w:rsidRPr="00AD6E9D">
        <w:rPr>
          <w:lang w:val="en-GB"/>
        </w:rPr>
        <w:br/>
        <w:t>The Chronicle includes:</w:t>
      </w:r>
    </w:p>
    <w:p w14:paraId="347DAA7D" w14:textId="77777777" w:rsidR="00375EFA" w:rsidRPr="00AD6E9D" w:rsidRDefault="00375EFA" w:rsidP="00375EFA">
      <w:pPr>
        <w:numPr>
          <w:ilvl w:val="0"/>
          <w:numId w:val="2"/>
        </w:numPr>
        <w:rPr>
          <w:lang w:val="en-GB"/>
        </w:rPr>
      </w:pPr>
      <w:r w:rsidRPr="00AD6E9D">
        <w:rPr>
          <w:lang w:val="en-GB"/>
        </w:rPr>
        <w:t>the date of the event in the locative case and in bold, for example, on 2 January;</w:t>
      </w:r>
    </w:p>
    <w:p w14:paraId="54025E11" w14:textId="77777777" w:rsidR="00375EFA" w:rsidRPr="00AD6E9D" w:rsidRDefault="00375EFA" w:rsidP="00375EFA">
      <w:pPr>
        <w:numPr>
          <w:ilvl w:val="0"/>
          <w:numId w:val="2"/>
        </w:numPr>
        <w:rPr>
          <w:lang w:val="en-GB"/>
        </w:rPr>
      </w:pPr>
      <w:r w:rsidRPr="00AD6E9D">
        <w:rPr>
          <w:lang w:val="en-GB"/>
        </w:rPr>
        <w:t>a brief description of the event in the present tense, for example, Employee Y of Archive N opens Exhibition X;</w:t>
      </w:r>
    </w:p>
    <w:p w14:paraId="79DF9826" w14:textId="77777777" w:rsidR="00375EFA" w:rsidRPr="00AD6E9D" w:rsidRDefault="00375EFA" w:rsidP="00375EFA">
      <w:pPr>
        <w:numPr>
          <w:ilvl w:val="0"/>
          <w:numId w:val="2"/>
        </w:numPr>
        <w:rPr>
          <w:lang w:val="en-GB"/>
        </w:rPr>
      </w:pPr>
      <w:r w:rsidRPr="00AD6E9D">
        <w:rPr>
          <w:lang w:val="en-GB"/>
        </w:rPr>
        <w:t>information about work anniversaries, but not personal anniversaries;</w:t>
      </w:r>
    </w:p>
    <w:p w14:paraId="11DCF22D" w14:textId="77777777" w:rsidR="00375EFA" w:rsidRPr="00AD6E9D" w:rsidRDefault="00375EFA" w:rsidP="00375EFA">
      <w:pPr>
        <w:numPr>
          <w:ilvl w:val="0"/>
          <w:numId w:val="2"/>
        </w:numPr>
        <w:rPr>
          <w:lang w:val="en-GB"/>
        </w:rPr>
      </w:pPr>
      <w:r w:rsidRPr="00AD6E9D">
        <w:rPr>
          <w:lang w:val="en-GB"/>
        </w:rPr>
        <w:t>information about administrative events, for example, the establishment of new departments;</w:t>
      </w:r>
    </w:p>
    <w:p w14:paraId="6443724D" w14:textId="490B687D" w:rsidR="00375EFA" w:rsidRPr="00AD6E9D" w:rsidRDefault="00375EFA" w:rsidP="00375EFA">
      <w:pPr>
        <w:numPr>
          <w:ilvl w:val="0"/>
          <w:numId w:val="2"/>
        </w:numPr>
        <w:rPr>
          <w:lang w:val="en-GB"/>
        </w:rPr>
      </w:pPr>
      <w:r w:rsidRPr="00AD6E9D">
        <w:rPr>
          <w:lang w:val="en-GB"/>
        </w:rPr>
        <w:t xml:space="preserve">information about events </w:t>
      </w:r>
      <w:r w:rsidR="00502252">
        <w:rPr>
          <w:lang w:val="en-GB"/>
        </w:rPr>
        <w:t>organised</w:t>
      </w:r>
      <w:r w:rsidRPr="00AD6E9D">
        <w:rPr>
          <w:lang w:val="en-GB"/>
        </w:rPr>
        <w:t xml:space="preserve"> by archives – seminars, exhibition openings, book launch events, etc.;</w:t>
      </w:r>
    </w:p>
    <w:p w14:paraId="0A84D888" w14:textId="77777777" w:rsidR="00375EFA" w:rsidRPr="00AD6E9D" w:rsidRDefault="00375EFA" w:rsidP="00375EFA">
      <w:pPr>
        <w:numPr>
          <w:ilvl w:val="0"/>
          <w:numId w:val="2"/>
        </w:numPr>
        <w:rPr>
          <w:lang w:val="en-GB"/>
        </w:rPr>
      </w:pPr>
      <w:r w:rsidRPr="00AD6E9D">
        <w:rPr>
          <w:lang w:val="en-GB"/>
        </w:rPr>
        <w:t>information about conferences, seminars, public events in which employees have participated with reports, presentations, lectures, etc.;</w:t>
      </w:r>
    </w:p>
    <w:p w14:paraId="257383BE" w14:textId="77777777" w:rsidR="00375EFA" w:rsidRPr="00AD6E9D" w:rsidRDefault="00375EFA" w:rsidP="00375EFA">
      <w:pPr>
        <w:numPr>
          <w:ilvl w:val="0"/>
          <w:numId w:val="2"/>
        </w:numPr>
        <w:rPr>
          <w:lang w:val="en-GB"/>
        </w:rPr>
      </w:pPr>
      <w:r w:rsidRPr="00AD6E9D">
        <w:rPr>
          <w:lang w:val="en-GB"/>
        </w:rPr>
        <w:t>information about employees’ participation in significant international events;</w:t>
      </w:r>
    </w:p>
    <w:p w14:paraId="5B91DB8D" w14:textId="40DEAB06" w:rsidR="00375EFA" w:rsidRPr="00AD6E9D" w:rsidRDefault="00375EFA" w:rsidP="00375EFA">
      <w:pPr>
        <w:numPr>
          <w:ilvl w:val="0"/>
          <w:numId w:val="2"/>
        </w:numPr>
        <w:rPr>
          <w:lang w:val="en-GB"/>
        </w:rPr>
      </w:pPr>
      <w:r w:rsidRPr="00AD6E9D">
        <w:rPr>
          <w:lang w:val="en-GB"/>
        </w:rPr>
        <w:t xml:space="preserve">information about visits by employees of foreign archives to Latvian archives, visits (excursions) to Latvian archives </w:t>
      </w:r>
      <w:r w:rsidR="00502252">
        <w:rPr>
          <w:lang w:val="en-GB"/>
        </w:rPr>
        <w:t>organised</w:t>
      </w:r>
      <w:r w:rsidRPr="00AD6E9D">
        <w:rPr>
          <w:lang w:val="en-GB"/>
        </w:rPr>
        <w:t xml:space="preserve"> for pupils, students or other interested persons;</w:t>
      </w:r>
    </w:p>
    <w:p w14:paraId="05A08DAA" w14:textId="77777777" w:rsidR="00375EFA" w:rsidRPr="00AD6E9D" w:rsidRDefault="00375EFA" w:rsidP="00375EFA">
      <w:pPr>
        <w:numPr>
          <w:ilvl w:val="0"/>
          <w:numId w:val="2"/>
        </w:numPr>
        <w:rPr>
          <w:lang w:val="en-GB"/>
        </w:rPr>
      </w:pPr>
      <w:r w:rsidRPr="00AD6E9D">
        <w:rPr>
          <w:lang w:val="en-GB"/>
        </w:rPr>
        <w:t>information about archive employees’ participation in television or radio programmes;</w:t>
      </w:r>
    </w:p>
    <w:p w14:paraId="7B675346" w14:textId="77777777" w:rsidR="00375EFA" w:rsidRPr="00AD6E9D" w:rsidRDefault="00375EFA" w:rsidP="00375EFA">
      <w:pPr>
        <w:numPr>
          <w:ilvl w:val="0"/>
          <w:numId w:val="2"/>
        </w:numPr>
        <w:rPr>
          <w:lang w:val="en-GB"/>
        </w:rPr>
      </w:pPr>
      <w:r w:rsidRPr="00AD6E9D">
        <w:rPr>
          <w:lang w:val="en-GB"/>
        </w:rPr>
        <w:t>information about other important events at the discretion of the archives.</w:t>
      </w:r>
    </w:p>
    <w:p w14:paraId="78D082AE" w14:textId="77777777" w:rsidR="00DB2BC9" w:rsidRPr="00AD6E9D" w:rsidRDefault="00DB2BC9">
      <w:pPr>
        <w:rPr>
          <w:lang w:val="en-GB"/>
        </w:rPr>
      </w:pPr>
    </w:p>
    <w:sectPr w:rsidR="00DB2BC9" w:rsidRPr="00AD6E9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06C5A"/>
    <w:multiLevelType w:val="multilevel"/>
    <w:tmpl w:val="F028E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3B5A90"/>
    <w:multiLevelType w:val="multilevel"/>
    <w:tmpl w:val="329E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8721539">
    <w:abstractNumId w:val="1"/>
  </w:num>
  <w:num w:numId="2" w16cid:durableId="1472550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C55"/>
    <w:rsid w:val="00310C55"/>
    <w:rsid w:val="00375EFA"/>
    <w:rsid w:val="0038186B"/>
    <w:rsid w:val="0042106C"/>
    <w:rsid w:val="004F4EFA"/>
    <w:rsid w:val="00502252"/>
    <w:rsid w:val="00650B24"/>
    <w:rsid w:val="0080436F"/>
    <w:rsid w:val="008427CB"/>
    <w:rsid w:val="008F48E5"/>
    <w:rsid w:val="009C7815"/>
    <w:rsid w:val="00A81401"/>
    <w:rsid w:val="00AD6E9D"/>
    <w:rsid w:val="00D84D3E"/>
    <w:rsid w:val="00DB2BC9"/>
    <w:rsid w:val="00E203D9"/>
    <w:rsid w:val="00EE1F7C"/>
    <w:rsid w:val="00F12E9C"/>
    <w:rsid w:val="00F22CF7"/>
    <w:rsid w:val="00F9391D"/>
    <w:rsid w:val="00FE14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E906A"/>
  <w15:chartTrackingRefBased/>
  <w15:docId w15:val="{50D68651-965C-4221-AA4F-33ACAFF15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310C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10C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310C5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10C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10C55"/>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310C55"/>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10C55"/>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310C55"/>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10C55"/>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10C5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10C5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310C55"/>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10C55"/>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10C55"/>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310C55"/>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10C55"/>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310C55"/>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10C55"/>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310C55"/>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10C5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10C5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10C55"/>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310C55"/>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310C55"/>
    <w:rPr>
      <w:i/>
      <w:iCs/>
      <w:color w:val="404040" w:themeColor="text1" w:themeTint="BF"/>
    </w:rPr>
  </w:style>
  <w:style w:type="paragraph" w:styleId="Sarakstarindkopa">
    <w:name w:val="List Paragraph"/>
    <w:basedOn w:val="Parasts"/>
    <w:uiPriority w:val="34"/>
    <w:qFormat/>
    <w:rsid w:val="00310C55"/>
    <w:pPr>
      <w:ind w:left="720"/>
      <w:contextualSpacing/>
    </w:pPr>
  </w:style>
  <w:style w:type="character" w:styleId="Intensvsizclums">
    <w:name w:val="Intense Emphasis"/>
    <w:basedOn w:val="Noklusjumarindkopasfonts"/>
    <w:uiPriority w:val="21"/>
    <w:qFormat/>
    <w:rsid w:val="00310C55"/>
    <w:rPr>
      <w:i/>
      <w:iCs/>
      <w:color w:val="0F4761" w:themeColor="accent1" w:themeShade="BF"/>
    </w:rPr>
  </w:style>
  <w:style w:type="paragraph" w:styleId="Intensvscitts">
    <w:name w:val="Intense Quote"/>
    <w:basedOn w:val="Parasts"/>
    <w:next w:val="Parasts"/>
    <w:link w:val="IntensvscittsRakstz"/>
    <w:uiPriority w:val="30"/>
    <w:qFormat/>
    <w:rsid w:val="00310C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10C55"/>
    <w:rPr>
      <w:i/>
      <w:iCs/>
      <w:color w:val="0F4761" w:themeColor="accent1" w:themeShade="BF"/>
    </w:rPr>
  </w:style>
  <w:style w:type="character" w:styleId="Intensvaatsauce">
    <w:name w:val="Intense Reference"/>
    <w:basedOn w:val="Noklusjumarindkopasfonts"/>
    <w:uiPriority w:val="32"/>
    <w:qFormat/>
    <w:rsid w:val="00310C55"/>
    <w:rPr>
      <w:b/>
      <w:bCs/>
      <w:smallCaps/>
      <w:color w:val="0F4761" w:themeColor="accent1" w:themeShade="BF"/>
      <w:spacing w:val="5"/>
    </w:rPr>
  </w:style>
  <w:style w:type="character" w:styleId="Hipersaite">
    <w:name w:val="Hyperlink"/>
    <w:basedOn w:val="Noklusjumarindkopasfonts"/>
    <w:uiPriority w:val="99"/>
    <w:unhideWhenUsed/>
    <w:rsid w:val="00F12E9C"/>
    <w:rPr>
      <w:color w:val="467886" w:themeColor="hyperlink"/>
      <w:u w:val="single"/>
    </w:rPr>
  </w:style>
  <w:style w:type="character" w:styleId="Neatrisintapieminana">
    <w:name w:val="Unresolved Mention"/>
    <w:basedOn w:val="Noklusjumarindkopasfonts"/>
    <w:uiPriority w:val="99"/>
    <w:semiHidden/>
    <w:unhideWhenUsed/>
    <w:rsid w:val="00F12E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11/j.1467-9558.2004.00204"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8024</Words>
  <Characters>4575</Characters>
  <Application>Microsoft Office Word</Application>
  <DocSecurity>4</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anonīms</dc:creator>
  <cp:keywords/>
  <dc:description/>
  <cp:lastModifiedBy>Ilze Greiškalna</cp:lastModifiedBy>
  <cp:revision>2</cp:revision>
  <dcterms:created xsi:type="dcterms:W3CDTF">2026-09-13T19:20:00Z</dcterms:created>
  <dcterms:modified xsi:type="dcterms:W3CDTF">2026-09-13T19:20:00Z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30776177-8f61-4657-81b3-c2e82f3d3eb1</vt:lpwstr>
  </property>
</Properties>
</file>